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2F8EC" w14:textId="77777777" w:rsidR="00737345" w:rsidRPr="008B4411" w:rsidRDefault="001510A3">
      <w:pPr>
        <w:rPr>
          <w:rFonts w:ascii="Century Gothic" w:hAnsi="Century Gothic"/>
          <w:b/>
          <w:sz w:val="18"/>
          <w:szCs w:val="18"/>
        </w:rPr>
      </w:pPr>
      <w:r w:rsidRPr="008B4411">
        <w:rPr>
          <w:rFonts w:ascii="Century Gothic" w:hAnsi="Century Gothic"/>
          <w:b/>
          <w:sz w:val="18"/>
          <w:szCs w:val="18"/>
        </w:rPr>
        <w:t xml:space="preserve">Informativa sul trattamento dei dati personali ai sensi </w:t>
      </w:r>
      <w:r w:rsidR="008B4411" w:rsidRPr="008B4411">
        <w:rPr>
          <w:rFonts w:ascii="Century Gothic" w:hAnsi="Century Gothic"/>
          <w:b/>
          <w:sz w:val="18"/>
          <w:szCs w:val="18"/>
        </w:rPr>
        <w:t>degli</w:t>
      </w:r>
      <w:r w:rsidRPr="008B4411">
        <w:rPr>
          <w:rFonts w:ascii="Century Gothic" w:hAnsi="Century Gothic"/>
          <w:b/>
          <w:sz w:val="18"/>
          <w:szCs w:val="18"/>
        </w:rPr>
        <w:t xml:space="preserve"> art</w:t>
      </w:r>
      <w:r w:rsidR="008B4411" w:rsidRPr="008B4411">
        <w:rPr>
          <w:rFonts w:ascii="Century Gothic" w:hAnsi="Century Gothic"/>
          <w:b/>
          <w:sz w:val="18"/>
          <w:szCs w:val="18"/>
        </w:rPr>
        <w:t>t</w:t>
      </w:r>
      <w:r w:rsidRPr="008B4411">
        <w:rPr>
          <w:rFonts w:ascii="Century Gothic" w:hAnsi="Century Gothic"/>
          <w:b/>
          <w:sz w:val="18"/>
          <w:szCs w:val="18"/>
        </w:rPr>
        <w:t>. 13</w:t>
      </w:r>
      <w:r w:rsidR="008B4411" w:rsidRPr="008B4411">
        <w:rPr>
          <w:rFonts w:ascii="Century Gothic" w:hAnsi="Century Gothic"/>
          <w:b/>
          <w:sz w:val="18"/>
          <w:szCs w:val="18"/>
        </w:rPr>
        <w:t xml:space="preserve"> e 14</w:t>
      </w:r>
      <w:r w:rsidRPr="008B4411">
        <w:rPr>
          <w:rFonts w:ascii="Century Gothic" w:hAnsi="Century Gothic"/>
          <w:b/>
          <w:sz w:val="18"/>
          <w:szCs w:val="18"/>
        </w:rPr>
        <w:t xml:space="preserve"> del Regolamento (UE) 2016/679 </w:t>
      </w:r>
    </w:p>
    <w:p w14:paraId="68345A83" w14:textId="2C6BB01F" w:rsidR="008B4411" w:rsidRDefault="00E14D2A">
      <w:pPr>
        <w:rPr>
          <w:rFonts w:ascii="Century Gothic" w:hAnsi="Century Gothic"/>
          <w:b/>
          <w:sz w:val="18"/>
          <w:szCs w:val="18"/>
        </w:rPr>
      </w:pPr>
      <w:r>
        <w:rPr>
          <w:rFonts w:ascii="Century Gothic" w:hAnsi="Century Gothic"/>
          <w:b/>
          <w:sz w:val="18"/>
          <w:szCs w:val="18"/>
        </w:rPr>
        <w:t>(UTENTI SERVIZI ISTITUZIONALI – GARE, CONTRATTI E APPALTI)</w:t>
      </w:r>
    </w:p>
    <w:p w14:paraId="3A506C7B" w14:textId="77777777" w:rsidR="00E14D2A" w:rsidRPr="008B4411" w:rsidRDefault="00E14D2A">
      <w:pPr>
        <w:rPr>
          <w:rFonts w:ascii="Century Gothic" w:hAnsi="Century Gothic"/>
          <w:b/>
          <w:sz w:val="18"/>
          <w:szCs w:val="18"/>
        </w:rPr>
      </w:pPr>
    </w:p>
    <w:p w14:paraId="2A53D58C" w14:textId="798D8A9F"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Il </w:t>
      </w:r>
      <w:r w:rsidR="000C7B43" w:rsidRPr="000C7B43">
        <w:rPr>
          <w:rFonts w:ascii="Century Gothic" w:hAnsi="Century Gothic"/>
          <w:b/>
          <w:sz w:val="18"/>
          <w:szCs w:val="18"/>
        </w:rPr>
        <w:t>Comune di Medolla</w:t>
      </w:r>
      <w:r w:rsidR="000C7B43" w:rsidRPr="000C7B43">
        <w:rPr>
          <w:rFonts w:ascii="Century Gothic" w:hAnsi="Century Gothic"/>
          <w:sz w:val="18"/>
          <w:szCs w:val="18"/>
        </w:rPr>
        <w:t xml:space="preserve">, con sede in (41036), Medolla, </w:t>
      </w:r>
      <w:r w:rsidR="00562597">
        <w:rPr>
          <w:rFonts w:ascii="Century Gothic" w:hAnsi="Century Gothic"/>
          <w:sz w:val="18"/>
          <w:szCs w:val="18"/>
        </w:rPr>
        <w:t>in Piazza della Repubblica n. 1</w:t>
      </w:r>
      <w:r w:rsidR="008E2AD0" w:rsidRPr="008E2AD0">
        <w:rPr>
          <w:rFonts w:ascii="Century Gothic" w:hAnsi="Century Gothic"/>
          <w:sz w:val="18"/>
          <w:szCs w:val="18"/>
        </w:rPr>
        <w:t>,</w:t>
      </w:r>
      <w:r w:rsidR="008E2AD0">
        <w:rPr>
          <w:rFonts w:ascii="Century Gothic" w:hAnsi="Century Gothic"/>
          <w:sz w:val="18"/>
          <w:szCs w:val="18"/>
        </w:rPr>
        <w:t xml:space="preserve"> </w:t>
      </w:r>
      <w:r w:rsidRPr="00DE2FEE">
        <w:rPr>
          <w:rFonts w:ascii="Century Gothic" w:hAnsi="Century Gothic"/>
          <w:sz w:val="18"/>
          <w:szCs w:val="18"/>
        </w:rPr>
        <w:t>in qualità di Titolare del trattamento (di seguito anche il “</w:t>
      </w:r>
      <w:r w:rsidRPr="00DE2FEE">
        <w:rPr>
          <w:rFonts w:ascii="Century Gothic" w:hAnsi="Century Gothic"/>
          <w:b/>
          <w:bCs/>
          <w:sz w:val="18"/>
          <w:szCs w:val="18"/>
        </w:rPr>
        <w:t>Titolare</w:t>
      </w:r>
      <w:r w:rsidRPr="00DE2FEE">
        <w:rPr>
          <w:rFonts w:ascii="Century Gothic" w:hAnsi="Century Gothic"/>
          <w:sz w:val="18"/>
          <w:szCs w:val="18"/>
        </w:rPr>
        <w:t xml:space="preserve">”), tutela e garantisce la riservatezza dei dati personali dell’interessato e assicura la protezione necessaria da ogni evento che possa metterli a rischio di violazione. </w:t>
      </w:r>
    </w:p>
    <w:p w14:paraId="6D341BB2" w14:textId="77777777" w:rsidR="00DE2FEE" w:rsidRPr="00DE2FEE" w:rsidRDefault="00DE2FEE" w:rsidP="00DE2FEE">
      <w:pPr>
        <w:jc w:val="both"/>
        <w:rPr>
          <w:rFonts w:ascii="Century Gothic" w:hAnsi="Century Gothic"/>
          <w:sz w:val="18"/>
          <w:szCs w:val="18"/>
        </w:rPr>
      </w:pPr>
    </w:p>
    <w:p w14:paraId="03177294" w14:textId="77777777"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Il Titolare mette in pratica al fine policy e prassi aventi riguardo alla raccolta e all’utilizzo dei dati personali e all’esercizio dei diritti che sono riconosciuti all’interessato dalla normativa applicabile. Aggiorna, altresì, le policy e le prassi adottate per la protezione dei dati personali ogni volta che ciò si renda necessario e comunque in caso di modifiche normative e organizzative che possano incidere sui trattamenti dei dati personali degli interessati.</w:t>
      </w:r>
    </w:p>
    <w:p w14:paraId="3593556F" w14:textId="77777777"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 </w:t>
      </w:r>
    </w:p>
    <w:p w14:paraId="7041499B" w14:textId="47126DCA"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Il Titolare ha nominato un responsabile della protezione dei dati o data </w:t>
      </w:r>
      <w:proofErr w:type="spellStart"/>
      <w:r w:rsidRPr="00DE2FEE">
        <w:rPr>
          <w:rFonts w:ascii="Century Gothic" w:hAnsi="Century Gothic"/>
          <w:sz w:val="18"/>
          <w:szCs w:val="18"/>
        </w:rPr>
        <w:t>protection</w:t>
      </w:r>
      <w:proofErr w:type="spellEnd"/>
      <w:r w:rsidRPr="00DE2FEE">
        <w:rPr>
          <w:rFonts w:ascii="Century Gothic" w:hAnsi="Century Gothic"/>
          <w:sz w:val="18"/>
          <w:szCs w:val="18"/>
        </w:rPr>
        <w:t xml:space="preserve"> </w:t>
      </w:r>
      <w:proofErr w:type="spellStart"/>
      <w:r w:rsidRPr="00DE2FEE">
        <w:rPr>
          <w:rFonts w:ascii="Century Gothic" w:hAnsi="Century Gothic"/>
          <w:sz w:val="18"/>
          <w:szCs w:val="18"/>
        </w:rPr>
        <w:t>officer</w:t>
      </w:r>
      <w:proofErr w:type="spellEnd"/>
      <w:r w:rsidRPr="00DE2FEE">
        <w:rPr>
          <w:rFonts w:ascii="Century Gothic" w:hAnsi="Century Gothic"/>
          <w:sz w:val="18"/>
          <w:szCs w:val="18"/>
        </w:rPr>
        <w:t xml:space="preserve"> (RPT o DPO), che l’interessato può contattare all’indirizzo </w:t>
      </w:r>
      <w:commentRangeStart w:id="0"/>
      <w:r w:rsidRPr="00DE2FEE">
        <w:rPr>
          <w:rFonts w:ascii="Century Gothic" w:hAnsi="Century Gothic"/>
          <w:sz w:val="18"/>
          <w:szCs w:val="18"/>
        </w:rPr>
        <w:t>rpd@</w:t>
      </w:r>
      <w:r w:rsidR="00E14D2A">
        <w:rPr>
          <w:rFonts w:ascii="Century Gothic" w:hAnsi="Century Gothic"/>
          <w:sz w:val="18"/>
          <w:szCs w:val="18"/>
        </w:rPr>
        <w:t>comune.medolla</w:t>
      </w:r>
      <w:r w:rsidRPr="00DE2FEE">
        <w:rPr>
          <w:rFonts w:ascii="Century Gothic" w:hAnsi="Century Gothic"/>
          <w:sz w:val="18"/>
          <w:szCs w:val="18"/>
        </w:rPr>
        <w:t xml:space="preserve">.mo.it   </w:t>
      </w:r>
      <w:commentRangeEnd w:id="0"/>
      <w:r w:rsidRPr="00DE2FEE">
        <w:rPr>
          <w:rFonts w:ascii="Century Gothic" w:hAnsi="Century Gothic"/>
          <w:sz w:val="18"/>
          <w:szCs w:val="18"/>
        </w:rPr>
        <w:commentReference w:id="0"/>
      </w:r>
    </w:p>
    <w:p w14:paraId="06CAD428" w14:textId="77777777" w:rsidR="00F65BA9" w:rsidRDefault="00F65BA9" w:rsidP="008B4411">
      <w:pPr>
        <w:rPr>
          <w:rFonts w:ascii="Century Gothic" w:hAnsi="Century Gothic"/>
          <w:sz w:val="18"/>
          <w:szCs w:val="18"/>
        </w:rPr>
      </w:pPr>
    </w:p>
    <w:p w14:paraId="2E39B050" w14:textId="77777777" w:rsidR="00F65BA9" w:rsidRDefault="00F65BA9" w:rsidP="008B4411">
      <w:pPr>
        <w:rPr>
          <w:rFonts w:ascii="Century Gothic" w:hAnsi="Century Gothic"/>
          <w:sz w:val="18"/>
          <w:szCs w:val="18"/>
        </w:rPr>
      </w:pPr>
      <w:r>
        <w:rPr>
          <w:rFonts w:ascii="Century Gothic" w:hAnsi="Century Gothic"/>
          <w:sz w:val="18"/>
          <w:szCs w:val="18"/>
        </w:rPr>
        <w:t>Con la presente, il Titolare del trattamento informa gli interessati, in merito a:</w:t>
      </w:r>
    </w:p>
    <w:p w14:paraId="762DC639" w14:textId="77777777" w:rsidR="00F65BA9" w:rsidRDefault="00F65BA9" w:rsidP="008B4411">
      <w:pPr>
        <w:rPr>
          <w:rFonts w:ascii="Century Gothic" w:hAnsi="Century Gothic"/>
          <w:sz w:val="18"/>
          <w:szCs w:val="18"/>
        </w:rPr>
      </w:pPr>
    </w:p>
    <w:p w14:paraId="551A7EC1" w14:textId="67481AA3" w:rsidR="00F65BA9" w:rsidRPr="00AA2B99" w:rsidRDefault="00F65BA9" w:rsidP="008B4411">
      <w:pPr>
        <w:rPr>
          <w:rFonts w:ascii="Century Gothic" w:hAnsi="Century Gothic"/>
          <w:b/>
          <w:sz w:val="18"/>
          <w:szCs w:val="18"/>
        </w:rPr>
      </w:pPr>
      <w:r w:rsidRPr="00AA2B99">
        <w:rPr>
          <w:rFonts w:ascii="Century Gothic" w:hAnsi="Century Gothic"/>
          <w:b/>
          <w:sz w:val="18"/>
          <w:szCs w:val="18"/>
        </w:rPr>
        <w:t xml:space="preserve">1) </w:t>
      </w:r>
      <w:r w:rsidR="00FD48E0" w:rsidRPr="00AA2B99">
        <w:rPr>
          <w:rFonts w:ascii="Century Gothic" w:hAnsi="Century Gothic"/>
          <w:b/>
          <w:sz w:val="18"/>
          <w:szCs w:val="18"/>
        </w:rPr>
        <w:t>Le c</w:t>
      </w:r>
      <w:r w:rsidR="00630FF3" w:rsidRPr="00AA2B99">
        <w:rPr>
          <w:rFonts w:ascii="Century Gothic" w:hAnsi="Century Gothic"/>
          <w:b/>
          <w:sz w:val="18"/>
          <w:szCs w:val="18"/>
        </w:rPr>
        <w:t xml:space="preserve">ategorie di dati </w:t>
      </w:r>
      <w:r w:rsidR="00FD48E0" w:rsidRPr="00AA2B99">
        <w:rPr>
          <w:rFonts w:ascii="Century Gothic" w:hAnsi="Century Gothic"/>
          <w:b/>
          <w:sz w:val="18"/>
          <w:szCs w:val="18"/>
        </w:rPr>
        <w:t>trattati</w:t>
      </w:r>
    </w:p>
    <w:p w14:paraId="747D8A4D" w14:textId="77777777" w:rsidR="00630FF3" w:rsidRDefault="00630FF3" w:rsidP="008B4411">
      <w:pPr>
        <w:rPr>
          <w:rFonts w:ascii="Century Gothic" w:hAnsi="Century Gothic"/>
          <w:sz w:val="18"/>
          <w:szCs w:val="18"/>
        </w:rPr>
      </w:pPr>
    </w:p>
    <w:p w14:paraId="0F2FA429" w14:textId="77777777" w:rsidR="007E3553" w:rsidRDefault="007E3553" w:rsidP="008B4411">
      <w:pPr>
        <w:rPr>
          <w:rFonts w:ascii="Century Gothic" w:hAnsi="Century Gothic"/>
          <w:sz w:val="18"/>
          <w:szCs w:val="18"/>
        </w:rPr>
      </w:pPr>
      <w:r>
        <w:rPr>
          <w:rFonts w:ascii="Century Gothic" w:hAnsi="Century Gothic"/>
          <w:sz w:val="18"/>
          <w:szCs w:val="18"/>
        </w:rPr>
        <w:t>Il Titolare del trattamento raccoglie e riceve dati che riguardano gli interessati, quali:</w:t>
      </w:r>
    </w:p>
    <w:p w14:paraId="5BA40580" w14:textId="7720FC7A" w:rsidR="00AD7E6C" w:rsidRPr="00AD7E6C" w:rsidRDefault="00C85D74" w:rsidP="00AD7E6C">
      <w:pPr>
        <w:numPr>
          <w:ilvl w:val="0"/>
          <w:numId w:val="4"/>
        </w:numPr>
        <w:jc w:val="both"/>
        <w:rPr>
          <w:rFonts w:ascii="Century Gothic" w:hAnsi="Century Gothic"/>
          <w:sz w:val="18"/>
          <w:szCs w:val="18"/>
        </w:rPr>
      </w:pPr>
      <w:r>
        <w:rPr>
          <w:rFonts w:ascii="Century Gothic" w:hAnsi="Century Gothic"/>
          <w:sz w:val="18"/>
          <w:szCs w:val="18"/>
        </w:rPr>
        <w:t xml:space="preserve">dati </w:t>
      </w:r>
      <w:r w:rsidR="00AD7E6C" w:rsidRPr="00AD7E6C">
        <w:rPr>
          <w:rFonts w:ascii="Century Gothic" w:hAnsi="Century Gothic"/>
          <w:sz w:val="18"/>
          <w:szCs w:val="18"/>
        </w:rPr>
        <w:t>identificativi, anagrafici, di recapito e di contatto</w:t>
      </w:r>
    </w:p>
    <w:p w14:paraId="3E73E687" w14:textId="4782D5F2" w:rsidR="00AD7E6C" w:rsidRPr="00AD7E6C" w:rsidRDefault="00C85D74" w:rsidP="00AD7E6C">
      <w:pPr>
        <w:numPr>
          <w:ilvl w:val="0"/>
          <w:numId w:val="4"/>
        </w:numPr>
        <w:jc w:val="both"/>
        <w:rPr>
          <w:rFonts w:ascii="Century Gothic" w:hAnsi="Century Gothic"/>
          <w:sz w:val="18"/>
          <w:szCs w:val="18"/>
        </w:rPr>
      </w:pPr>
      <w:r>
        <w:rPr>
          <w:rFonts w:ascii="Century Gothic" w:hAnsi="Century Gothic"/>
          <w:sz w:val="18"/>
          <w:szCs w:val="18"/>
        </w:rPr>
        <w:t xml:space="preserve">dati </w:t>
      </w:r>
      <w:r w:rsidR="00AD7E6C" w:rsidRPr="00AD7E6C">
        <w:rPr>
          <w:rFonts w:ascii="Century Gothic" w:hAnsi="Century Gothic"/>
          <w:sz w:val="18"/>
          <w:szCs w:val="18"/>
        </w:rPr>
        <w:t>contabili e fiscali</w:t>
      </w:r>
    </w:p>
    <w:p w14:paraId="7F5F9983" w14:textId="0156880C" w:rsidR="00AD7E6C" w:rsidRPr="00AD7E6C" w:rsidRDefault="00C85D74" w:rsidP="00AD7E6C">
      <w:pPr>
        <w:numPr>
          <w:ilvl w:val="0"/>
          <w:numId w:val="4"/>
        </w:numPr>
        <w:jc w:val="both"/>
        <w:rPr>
          <w:rFonts w:ascii="Century Gothic" w:hAnsi="Century Gothic"/>
          <w:sz w:val="18"/>
          <w:szCs w:val="18"/>
        </w:rPr>
      </w:pPr>
      <w:r>
        <w:rPr>
          <w:rFonts w:ascii="Century Gothic" w:hAnsi="Century Gothic"/>
          <w:sz w:val="18"/>
          <w:szCs w:val="18"/>
        </w:rPr>
        <w:t xml:space="preserve">dati </w:t>
      </w:r>
      <w:r w:rsidR="00AD7E6C" w:rsidRPr="00AD7E6C">
        <w:rPr>
          <w:rFonts w:ascii="Century Gothic" w:hAnsi="Century Gothic"/>
          <w:sz w:val="18"/>
          <w:szCs w:val="18"/>
        </w:rPr>
        <w:t>bancari</w:t>
      </w:r>
    </w:p>
    <w:p w14:paraId="119139F1" w14:textId="181EC521" w:rsidR="00AD7E6C" w:rsidRPr="00AD7E6C" w:rsidRDefault="00C85D74" w:rsidP="00AD7E6C">
      <w:pPr>
        <w:numPr>
          <w:ilvl w:val="0"/>
          <w:numId w:val="4"/>
        </w:numPr>
        <w:jc w:val="both"/>
        <w:rPr>
          <w:rFonts w:ascii="Century Gothic" w:hAnsi="Century Gothic"/>
          <w:sz w:val="18"/>
          <w:szCs w:val="18"/>
        </w:rPr>
      </w:pPr>
      <w:r>
        <w:rPr>
          <w:rFonts w:ascii="Century Gothic" w:hAnsi="Century Gothic"/>
          <w:sz w:val="18"/>
          <w:szCs w:val="18"/>
        </w:rPr>
        <w:t xml:space="preserve">dati </w:t>
      </w:r>
      <w:r w:rsidR="00AD7E6C" w:rsidRPr="00AD7E6C">
        <w:rPr>
          <w:rFonts w:ascii="Century Gothic" w:hAnsi="Century Gothic"/>
          <w:sz w:val="18"/>
          <w:szCs w:val="18"/>
        </w:rPr>
        <w:t xml:space="preserve">relativi all’attività professionale e </w:t>
      </w:r>
      <w:r w:rsidR="0021186D">
        <w:rPr>
          <w:rFonts w:ascii="Century Gothic" w:hAnsi="Century Gothic"/>
          <w:sz w:val="18"/>
          <w:szCs w:val="18"/>
        </w:rPr>
        <w:t xml:space="preserve">commerciale </w:t>
      </w:r>
      <w:r w:rsidR="00AD7E6C" w:rsidRPr="00AD7E6C">
        <w:rPr>
          <w:rFonts w:ascii="Century Gothic" w:hAnsi="Century Gothic"/>
          <w:sz w:val="18"/>
          <w:szCs w:val="18"/>
        </w:rPr>
        <w:t>prestata</w:t>
      </w:r>
    </w:p>
    <w:p w14:paraId="4651B08A" w14:textId="0DEE6221" w:rsidR="00AD7E6C" w:rsidRPr="00AD7E6C" w:rsidRDefault="00C85D74" w:rsidP="00AD7E6C">
      <w:pPr>
        <w:numPr>
          <w:ilvl w:val="0"/>
          <w:numId w:val="4"/>
        </w:numPr>
        <w:jc w:val="both"/>
        <w:rPr>
          <w:rFonts w:ascii="Century Gothic" w:hAnsi="Century Gothic"/>
          <w:sz w:val="18"/>
          <w:szCs w:val="18"/>
        </w:rPr>
      </w:pPr>
      <w:r>
        <w:rPr>
          <w:rFonts w:ascii="Century Gothic" w:hAnsi="Century Gothic"/>
          <w:sz w:val="18"/>
          <w:szCs w:val="18"/>
        </w:rPr>
        <w:t xml:space="preserve">dati </w:t>
      </w:r>
      <w:r w:rsidR="00AD7E6C" w:rsidRPr="00AD7E6C">
        <w:rPr>
          <w:rFonts w:ascii="Century Gothic" w:hAnsi="Century Gothic"/>
          <w:sz w:val="18"/>
          <w:szCs w:val="18"/>
        </w:rPr>
        <w:t xml:space="preserve">relativi a condanne penali e a reati o alle connesse misure di sicurezza </w:t>
      </w:r>
    </w:p>
    <w:p w14:paraId="64BA1CAA" w14:textId="77CC1618" w:rsidR="00C85D74" w:rsidRDefault="00C85D74" w:rsidP="00AD7E6C">
      <w:pPr>
        <w:numPr>
          <w:ilvl w:val="0"/>
          <w:numId w:val="4"/>
        </w:numPr>
        <w:jc w:val="both"/>
        <w:rPr>
          <w:rFonts w:ascii="Century Gothic" w:hAnsi="Century Gothic"/>
          <w:sz w:val="18"/>
          <w:szCs w:val="18"/>
        </w:rPr>
      </w:pPr>
      <w:r>
        <w:rPr>
          <w:rFonts w:ascii="Century Gothic" w:hAnsi="Century Gothic"/>
          <w:sz w:val="18"/>
          <w:szCs w:val="18"/>
        </w:rPr>
        <w:t xml:space="preserve">dati </w:t>
      </w:r>
      <w:r w:rsidR="00AD7E6C" w:rsidRPr="00AD7E6C">
        <w:rPr>
          <w:rFonts w:ascii="Century Gothic" w:hAnsi="Century Gothic"/>
          <w:sz w:val="18"/>
          <w:szCs w:val="18"/>
        </w:rPr>
        <w:t xml:space="preserve">informatici (log di accesso, indirizzo IP, etc.) derivati dall’uso </w:t>
      </w:r>
      <w:commentRangeStart w:id="1"/>
      <w:r w:rsidR="00AD7E6C" w:rsidRPr="00AD7E6C">
        <w:rPr>
          <w:rFonts w:ascii="Century Gothic" w:hAnsi="Century Gothic"/>
          <w:sz w:val="18"/>
          <w:szCs w:val="18"/>
        </w:rPr>
        <w:t xml:space="preserve">di piattaforme di negoziazione e di scambio, di pertinenza </w:t>
      </w:r>
      <w:r>
        <w:rPr>
          <w:rFonts w:ascii="Century Gothic" w:hAnsi="Century Gothic"/>
          <w:sz w:val="18"/>
          <w:szCs w:val="18"/>
        </w:rPr>
        <w:t>del Titolare</w:t>
      </w:r>
      <w:commentRangeEnd w:id="1"/>
      <w:r>
        <w:rPr>
          <w:rStyle w:val="Rimandocommento"/>
        </w:rPr>
        <w:commentReference w:id="1"/>
      </w:r>
      <w:r>
        <w:rPr>
          <w:rFonts w:ascii="Century Gothic" w:hAnsi="Century Gothic"/>
          <w:sz w:val="18"/>
          <w:szCs w:val="18"/>
        </w:rPr>
        <w:t>)</w:t>
      </w:r>
    </w:p>
    <w:p w14:paraId="4C1E1991" w14:textId="0CF9768C" w:rsidR="00FD48E0" w:rsidRPr="00C85D74" w:rsidRDefault="00C85D74" w:rsidP="00AD7E6C">
      <w:pPr>
        <w:numPr>
          <w:ilvl w:val="0"/>
          <w:numId w:val="4"/>
        </w:numPr>
        <w:jc w:val="both"/>
        <w:rPr>
          <w:rFonts w:ascii="Century Gothic" w:hAnsi="Century Gothic"/>
          <w:sz w:val="18"/>
          <w:szCs w:val="18"/>
        </w:rPr>
      </w:pPr>
      <w:r>
        <w:rPr>
          <w:rFonts w:ascii="Century Gothic" w:hAnsi="Century Gothic"/>
          <w:sz w:val="18"/>
          <w:szCs w:val="18"/>
        </w:rPr>
        <w:t xml:space="preserve">dati </w:t>
      </w:r>
      <w:r w:rsidR="00AD7E6C" w:rsidRPr="00C85D74">
        <w:rPr>
          <w:rFonts w:ascii="Century Gothic" w:hAnsi="Century Gothic"/>
          <w:sz w:val="18"/>
          <w:szCs w:val="18"/>
        </w:rPr>
        <w:t>relativi alla regolarità contributiva e fiscale</w:t>
      </w:r>
    </w:p>
    <w:p w14:paraId="5945800C" w14:textId="77777777" w:rsidR="00C85D74" w:rsidRDefault="00C85D74" w:rsidP="00F93C8D">
      <w:pPr>
        <w:jc w:val="both"/>
        <w:rPr>
          <w:rFonts w:ascii="Century Gothic" w:hAnsi="Century Gothic"/>
          <w:sz w:val="18"/>
          <w:szCs w:val="18"/>
        </w:rPr>
      </w:pPr>
    </w:p>
    <w:p w14:paraId="0D52307B" w14:textId="04488266" w:rsidR="00F93C8D" w:rsidRPr="00F93C8D" w:rsidRDefault="00F93C8D" w:rsidP="00F93C8D">
      <w:pPr>
        <w:jc w:val="both"/>
        <w:rPr>
          <w:rFonts w:ascii="Century Gothic" w:hAnsi="Century Gothic"/>
          <w:sz w:val="18"/>
          <w:szCs w:val="18"/>
        </w:rPr>
      </w:pPr>
      <w:r w:rsidRPr="00F93C8D">
        <w:rPr>
          <w:rFonts w:ascii="Century Gothic" w:hAnsi="Century Gothic"/>
          <w:sz w:val="18"/>
          <w:szCs w:val="18"/>
        </w:rPr>
        <w:t xml:space="preserve">Il conferimento dei dati è necessario, il mancato rilascio comporta per </w:t>
      </w:r>
      <w:r w:rsidR="00446CFF">
        <w:rPr>
          <w:rFonts w:ascii="Century Gothic" w:hAnsi="Century Gothic"/>
          <w:sz w:val="18"/>
          <w:szCs w:val="18"/>
        </w:rPr>
        <w:t>il Titolare</w:t>
      </w:r>
      <w:r w:rsidRPr="00F93C8D">
        <w:rPr>
          <w:rFonts w:ascii="Century Gothic" w:hAnsi="Century Gothic"/>
          <w:sz w:val="18"/>
          <w:szCs w:val="18"/>
        </w:rPr>
        <w:t xml:space="preserve"> l’impossibilità di </w:t>
      </w:r>
      <w:r w:rsidR="00FD48E0">
        <w:rPr>
          <w:rFonts w:ascii="Century Gothic" w:hAnsi="Century Gothic"/>
          <w:sz w:val="18"/>
          <w:szCs w:val="18"/>
        </w:rPr>
        <w:t xml:space="preserve">dar seguito </w:t>
      </w:r>
      <w:r w:rsidR="00C85D74">
        <w:rPr>
          <w:rFonts w:ascii="Century Gothic" w:hAnsi="Century Gothic"/>
          <w:sz w:val="18"/>
          <w:szCs w:val="18"/>
        </w:rPr>
        <w:t>al rapporto instaurato</w:t>
      </w:r>
      <w:r w:rsidRPr="00F93C8D">
        <w:rPr>
          <w:rFonts w:ascii="Century Gothic" w:hAnsi="Century Gothic"/>
          <w:sz w:val="18"/>
          <w:szCs w:val="18"/>
        </w:rPr>
        <w:t xml:space="preserve"> e all’e</w:t>
      </w:r>
      <w:r w:rsidR="00FD48E0">
        <w:rPr>
          <w:rFonts w:ascii="Century Gothic" w:hAnsi="Century Gothic"/>
          <w:sz w:val="18"/>
          <w:szCs w:val="18"/>
        </w:rPr>
        <w:t>secuzione delle attività da</w:t>
      </w:r>
      <w:r w:rsidRPr="00F93C8D">
        <w:rPr>
          <w:rFonts w:ascii="Century Gothic" w:hAnsi="Century Gothic"/>
          <w:sz w:val="18"/>
          <w:szCs w:val="18"/>
        </w:rPr>
        <w:t xml:space="preserve"> </w:t>
      </w:r>
      <w:r w:rsidR="00C85D74">
        <w:rPr>
          <w:rFonts w:ascii="Century Gothic" w:hAnsi="Century Gothic"/>
          <w:sz w:val="18"/>
          <w:szCs w:val="18"/>
        </w:rPr>
        <w:t xml:space="preserve">esso </w:t>
      </w:r>
      <w:r w:rsidRPr="00F93C8D">
        <w:rPr>
          <w:rFonts w:ascii="Century Gothic" w:hAnsi="Century Gothic"/>
          <w:sz w:val="18"/>
          <w:szCs w:val="18"/>
        </w:rPr>
        <w:t>dipendenti.</w:t>
      </w:r>
    </w:p>
    <w:p w14:paraId="26B6E6CE" w14:textId="77777777" w:rsidR="0004205C" w:rsidRPr="00E658BC" w:rsidRDefault="0004205C" w:rsidP="0004205C">
      <w:pPr>
        <w:jc w:val="both"/>
        <w:rPr>
          <w:rFonts w:ascii="Century Gothic" w:hAnsi="Century Gothic"/>
          <w:sz w:val="18"/>
          <w:szCs w:val="18"/>
        </w:rPr>
      </w:pPr>
    </w:p>
    <w:p w14:paraId="08E6F27A" w14:textId="77777777" w:rsidR="00F93C8D" w:rsidRPr="00F93C8D" w:rsidRDefault="00F93C8D" w:rsidP="00E167C7">
      <w:pPr>
        <w:jc w:val="both"/>
        <w:rPr>
          <w:rFonts w:ascii="Century Gothic" w:hAnsi="Century Gothic"/>
          <w:sz w:val="18"/>
          <w:szCs w:val="18"/>
        </w:rPr>
      </w:pPr>
      <w:r w:rsidRPr="00F93C8D">
        <w:rPr>
          <w:rFonts w:ascii="Century Gothic" w:hAnsi="Century Gothic"/>
          <w:sz w:val="18"/>
          <w:szCs w:val="18"/>
        </w:rPr>
        <w:t>I dati dell’interessato possono essere raccolti anche presso terzi quali, a titolo esemplificativo:</w:t>
      </w:r>
    </w:p>
    <w:p w14:paraId="22D4013A" w14:textId="77777777" w:rsidR="00FD48E0" w:rsidRDefault="00F93C8D" w:rsidP="00FD48E0">
      <w:pPr>
        <w:numPr>
          <w:ilvl w:val="0"/>
          <w:numId w:val="6"/>
        </w:numPr>
        <w:jc w:val="both"/>
        <w:rPr>
          <w:rFonts w:ascii="Century Gothic" w:hAnsi="Century Gothic"/>
          <w:sz w:val="18"/>
          <w:szCs w:val="18"/>
        </w:rPr>
      </w:pPr>
      <w:bookmarkStart w:id="2" w:name="_Hlk505070245"/>
      <w:r w:rsidRPr="00F93C8D">
        <w:rPr>
          <w:rFonts w:ascii="Century Gothic" w:hAnsi="Century Gothic"/>
          <w:sz w:val="18"/>
          <w:szCs w:val="18"/>
        </w:rPr>
        <w:t>provider di servizi informatici;</w:t>
      </w:r>
      <w:bookmarkEnd w:id="2"/>
    </w:p>
    <w:p w14:paraId="2AEB9D34" w14:textId="77777777" w:rsidR="00E167C7" w:rsidRPr="00E167C7" w:rsidRDefault="00E167C7" w:rsidP="00E167C7">
      <w:pPr>
        <w:jc w:val="both"/>
        <w:rPr>
          <w:rFonts w:ascii="Century Gothic" w:hAnsi="Century Gothic"/>
          <w:sz w:val="18"/>
          <w:szCs w:val="18"/>
        </w:rPr>
      </w:pPr>
      <w:r w:rsidRPr="00E167C7">
        <w:rPr>
          <w:rFonts w:ascii="Century Gothic" w:hAnsi="Century Gothic"/>
          <w:sz w:val="18"/>
          <w:szCs w:val="18"/>
        </w:rPr>
        <w:t>e i dati che riguardano l’interessato possono essere ottenuti mediante la consultazione di:</w:t>
      </w:r>
    </w:p>
    <w:p w14:paraId="2BFA8C50" w14:textId="77777777" w:rsidR="00E167C7" w:rsidRPr="00E167C7" w:rsidRDefault="00E167C7" w:rsidP="00E167C7">
      <w:pPr>
        <w:numPr>
          <w:ilvl w:val="0"/>
          <w:numId w:val="6"/>
        </w:numPr>
        <w:jc w:val="both"/>
        <w:rPr>
          <w:rFonts w:ascii="Century Gothic" w:hAnsi="Century Gothic"/>
          <w:sz w:val="18"/>
          <w:szCs w:val="18"/>
        </w:rPr>
      </w:pPr>
      <w:r w:rsidRPr="00E167C7">
        <w:rPr>
          <w:rFonts w:ascii="Century Gothic" w:hAnsi="Century Gothic"/>
          <w:sz w:val="18"/>
          <w:szCs w:val="18"/>
        </w:rPr>
        <w:t>elenchi e banche dati tenute da enti pubblici o equiparati o sotto il controllo dell’autorità pubblica in base a specifica normativa nazionale.</w:t>
      </w:r>
    </w:p>
    <w:p w14:paraId="09DB1CF5" w14:textId="77777777" w:rsidR="0004205C" w:rsidRDefault="0004205C" w:rsidP="007E3553">
      <w:pPr>
        <w:rPr>
          <w:rFonts w:ascii="Century Gothic" w:hAnsi="Century Gothic"/>
          <w:sz w:val="18"/>
          <w:szCs w:val="18"/>
        </w:rPr>
      </w:pPr>
    </w:p>
    <w:p w14:paraId="168532C4" w14:textId="352AB6ED" w:rsidR="00630FF3" w:rsidRPr="00630FF3" w:rsidRDefault="00FD48E0" w:rsidP="00630FF3">
      <w:pPr>
        <w:rPr>
          <w:rFonts w:ascii="Century Gothic" w:hAnsi="Century Gothic"/>
          <w:b/>
          <w:sz w:val="18"/>
          <w:szCs w:val="18"/>
        </w:rPr>
      </w:pPr>
      <w:r>
        <w:rPr>
          <w:rFonts w:ascii="Century Gothic" w:hAnsi="Century Gothic"/>
          <w:b/>
          <w:sz w:val="18"/>
          <w:szCs w:val="18"/>
        </w:rPr>
        <w:t>2) Le f</w:t>
      </w:r>
      <w:r w:rsidR="00630FF3" w:rsidRPr="00630FF3">
        <w:rPr>
          <w:rFonts w:ascii="Century Gothic" w:hAnsi="Century Gothic"/>
          <w:b/>
          <w:sz w:val="18"/>
          <w:szCs w:val="18"/>
        </w:rPr>
        <w:t>inalità del trattamento</w:t>
      </w:r>
      <w:r w:rsidR="00630FF3">
        <w:rPr>
          <w:rFonts w:ascii="Century Gothic" w:hAnsi="Century Gothic"/>
          <w:b/>
          <w:sz w:val="18"/>
          <w:szCs w:val="18"/>
        </w:rPr>
        <w:t xml:space="preserve"> e </w:t>
      </w:r>
      <w:r>
        <w:rPr>
          <w:rFonts w:ascii="Century Gothic" w:hAnsi="Century Gothic"/>
          <w:b/>
          <w:sz w:val="18"/>
          <w:szCs w:val="18"/>
        </w:rPr>
        <w:t xml:space="preserve">le </w:t>
      </w:r>
      <w:r w:rsidR="00B71F0C">
        <w:rPr>
          <w:rFonts w:ascii="Century Gothic" w:hAnsi="Century Gothic"/>
          <w:b/>
          <w:sz w:val="18"/>
          <w:szCs w:val="18"/>
        </w:rPr>
        <w:t xml:space="preserve">relative </w:t>
      </w:r>
      <w:r w:rsidR="00630FF3">
        <w:rPr>
          <w:rFonts w:ascii="Century Gothic" w:hAnsi="Century Gothic"/>
          <w:b/>
          <w:sz w:val="18"/>
          <w:szCs w:val="18"/>
        </w:rPr>
        <w:t>basi giuridiche</w:t>
      </w:r>
    </w:p>
    <w:p w14:paraId="0EF9485F" w14:textId="77777777" w:rsidR="00630FF3" w:rsidRDefault="00630FF3" w:rsidP="00630FF3">
      <w:pPr>
        <w:rPr>
          <w:rFonts w:ascii="Century Gothic" w:hAnsi="Century Gothic"/>
          <w:sz w:val="18"/>
          <w:szCs w:val="18"/>
        </w:rPr>
      </w:pPr>
    </w:p>
    <w:p w14:paraId="0C5A1CB6"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I dati personali saranno trattati per le finalità che seguono:</w:t>
      </w:r>
    </w:p>
    <w:p w14:paraId="67FC1850" w14:textId="77777777" w:rsidR="00630FF3" w:rsidRPr="00630FF3" w:rsidRDefault="00630FF3" w:rsidP="00630FF3">
      <w:pPr>
        <w:rPr>
          <w:rFonts w:ascii="Century Gothic" w:hAnsi="Century Gothic"/>
          <w:sz w:val="18"/>
          <w:szCs w:val="18"/>
        </w:rPr>
      </w:pPr>
    </w:p>
    <w:tbl>
      <w:tblPr>
        <w:tblStyle w:val="Grigliatabella"/>
        <w:tblW w:w="0" w:type="auto"/>
        <w:tblLook w:val="04A0" w:firstRow="1" w:lastRow="0" w:firstColumn="1" w:lastColumn="0" w:noHBand="0" w:noVBand="1"/>
      </w:tblPr>
      <w:tblGrid>
        <w:gridCol w:w="4354"/>
        <w:gridCol w:w="4700"/>
      </w:tblGrid>
      <w:tr w:rsidR="00630FF3" w:rsidRPr="00630FF3" w14:paraId="70A939AE" w14:textId="77777777" w:rsidTr="008A6AB8">
        <w:tc>
          <w:tcPr>
            <w:tcW w:w="4361" w:type="dxa"/>
          </w:tcPr>
          <w:p w14:paraId="4D3DAF7F"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 xml:space="preserve">Finalità </w:t>
            </w:r>
          </w:p>
        </w:tc>
        <w:tc>
          <w:tcPr>
            <w:tcW w:w="4711" w:type="dxa"/>
          </w:tcPr>
          <w:p w14:paraId="52826D55" w14:textId="77777777" w:rsidR="00630FF3" w:rsidRPr="00143236" w:rsidRDefault="00630FF3" w:rsidP="00630FF3">
            <w:pPr>
              <w:rPr>
                <w:rFonts w:ascii="Century Gothic" w:hAnsi="Century Gothic"/>
                <w:sz w:val="18"/>
                <w:szCs w:val="18"/>
              </w:rPr>
            </w:pPr>
            <w:r w:rsidRPr="00143236">
              <w:rPr>
                <w:rFonts w:ascii="Century Gothic" w:hAnsi="Century Gothic"/>
                <w:sz w:val="18"/>
                <w:szCs w:val="18"/>
              </w:rPr>
              <w:t>Base giuridica</w:t>
            </w:r>
          </w:p>
        </w:tc>
      </w:tr>
      <w:tr w:rsidR="00C24006" w:rsidRPr="00630FF3" w14:paraId="272E677E" w14:textId="77777777" w:rsidTr="008A6AB8">
        <w:tc>
          <w:tcPr>
            <w:tcW w:w="4361" w:type="dxa"/>
          </w:tcPr>
          <w:p w14:paraId="4AB0BCD5" w14:textId="5AFE6F83" w:rsidR="00C24006" w:rsidRPr="00C85D74" w:rsidRDefault="00C24006" w:rsidP="00C85D74">
            <w:pPr>
              <w:jc w:val="both"/>
              <w:rPr>
                <w:rFonts w:ascii="Century Gothic" w:hAnsi="Century Gothic"/>
                <w:sz w:val="18"/>
                <w:szCs w:val="18"/>
              </w:rPr>
            </w:pPr>
            <w:r>
              <w:rPr>
                <w:rFonts w:ascii="Century Gothic" w:hAnsi="Century Gothic"/>
                <w:sz w:val="18"/>
                <w:szCs w:val="18"/>
              </w:rPr>
              <w:t xml:space="preserve">a) </w:t>
            </w:r>
            <w:r w:rsidRPr="00C85D74">
              <w:rPr>
                <w:rFonts w:ascii="Century Gothic" w:hAnsi="Century Gothic"/>
                <w:sz w:val="18"/>
                <w:szCs w:val="18"/>
              </w:rPr>
              <w:t xml:space="preserve">la gestione del rapporto </w:t>
            </w:r>
            <w:r w:rsidR="002E4309">
              <w:rPr>
                <w:rFonts w:ascii="Century Gothic" w:hAnsi="Century Gothic"/>
                <w:sz w:val="18"/>
                <w:szCs w:val="18"/>
              </w:rPr>
              <w:t>instaurato</w:t>
            </w:r>
            <w:r w:rsidRPr="00C85D74">
              <w:rPr>
                <w:rFonts w:ascii="Century Gothic" w:hAnsi="Century Gothic"/>
                <w:sz w:val="18"/>
                <w:szCs w:val="18"/>
              </w:rPr>
              <w:t xml:space="preserve"> in tutte le sue fasi, dalle trattative alla sua definizione, qualunque ne sia la causa e altresì:</w:t>
            </w:r>
          </w:p>
          <w:p w14:paraId="7949212D" w14:textId="254C5069" w:rsidR="00C24006" w:rsidRPr="00C85D74" w:rsidRDefault="00C24006" w:rsidP="00C85D74">
            <w:pPr>
              <w:numPr>
                <w:ilvl w:val="0"/>
                <w:numId w:val="10"/>
              </w:numPr>
              <w:jc w:val="both"/>
              <w:rPr>
                <w:rFonts w:ascii="Century Gothic" w:hAnsi="Century Gothic"/>
                <w:sz w:val="18"/>
                <w:szCs w:val="18"/>
              </w:rPr>
            </w:pPr>
            <w:r w:rsidRPr="00C85D74">
              <w:rPr>
                <w:rFonts w:ascii="Century Gothic" w:hAnsi="Century Gothic"/>
                <w:sz w:val="18"/>
                <w:szCs w:val="18"/>
              </w:rPr>
              <w:t xml:space="preserve">il monitoraggio e </w:t>
            </w:r>
            <w:r>
              <w:rPr>
                <w:rFonts w:ascii="Century Gothic" w:hAnsi="Century Gothic"/>
                <w:sz w:val="18"/>
                <w:szCs w:val="18"/>
              </w:rPr>
              <w:t>l’</w:t>
            </w:r>
            <w:r w:rsidRPr="00C85D74">
              <w:rPr>
                <w:rFonts w:ascii="Century Gothic" w:hAnsi="Century Gothic"/>
                <w:sz w:val="18"/>
                <w:szCs w:val="18"/>
              </w:rPr>
              <w:t xml:space="preserve">aggiornamento delle condizioni </w:t>
            </w:r>
            <w:r>
              <w:rPr>
                <w:rFonts w:ascii="Century Gothic" w:hAnsi="Century Gothic"/>
                <w:sz w:val="18"/>
                <w:szCs w:val="18"/>
              </w:rPr>
              <w:t xml:space="preserve">contrattuali e </w:t>
            </w:r>
            <w:r w:rsidRPr="00C85D74">
              <w:rPr>
                <w:rFonts w:ascii="Century Gothic" w:hAnsi="Century Gothic"/>
                <w:sz w:val="18"/>
                <w:szCs w:val="18"/>
              </w:rPr>
              <w:t xml:space="preserve">di fornitura e/o dei servizi e degli incarichi </w:t>
            </w:r>
          </w:p>
          <w:p w14:paraId="058AA779" w14:textId="77777777" w:rsidR="00C24006" w:rsidRPr="00C85D74" w:rsidRDefault="00C24006" w:rsidP="00C85D74">
            <w:pPr>
              <w:numPr>
                <w:ilvl w:val="0"/>
                <w:numId w:val="10"/>
              </w:numPr>
              <w:jc w:val="both"/>
              <w:rPr>
                <w:rFonts w:ascii="Century Gothic" w:hAnsi="Century Gothic"/>
                <w:sz w:val="18"/>
                <w:szCs w:val="18"/>
              </w:rPr>
            </w:pPr>
            <w:r w:rsidRPr="00C85D74">
              <w:rPr>
                <w:rFonts w:ascii="Century Gothic" w:hAnsi="Century Gothic"/>
                <w:sz w:val="18"/>
                <w:szCs w:val="18"/>
              </w:rPr>
              <w:t xml:space="preserve">la registrazione, la conservazione, la fatturazione e la tenuta della contabilità </w:t>
            </w:r>
          </w:p>
          <w:p w14:paraId="334784A1" w14:textId="77777777" w:rsidR="00C24006" w:rsidRPr="00C85D74" w:rsidRDefault="00C24006" w:rsidP="00C85D74">
            <w:pPr>
              <w:numPr>
                <w:ilvl w:val="0"/>
                <w:numId w:val="10"/>
              </w:numPr>
              <w:jc w:val="both"/>
              <w:rPr>
                <w:rFonts w:ascii="Century Gothic" w:hAnsi="Century Gothic"/>
                <w:sz w:val="18"/>
                <w:szCs w:val="18"/>
              </w:rPr>
            </w:pPr>
            <w:r w:rsidRPr="00C85D74">
              <w:rPr>
                <w:rFonts w:ascii="Century Gothic" w:hAnsi="Century Gothic"/>
                <w:sz w:val="18"/>
                <w:szCs w:val="18"/>
              </w:rPr>
              <w:t>il controllo e il monitoraggio dello svolgimento delle attività commissionate anche con riferimento agli obblighi in materia di igiene e di sicurezza sul lavoro</w:t>
            </w:r>
          </w:p>
          <w:p w14:paraId="59B7ECC1" w14:textId="77777777" w:rsidR="00C24006" w:rsidRPr="00C85D74" w:rsidRDefault="00C24006" w:rsidP="00C85D74">
            <w:pPr>
              <w:numPr>
                <w:ilvl w:val="0"/>
                <w:numId w:val="10"/>
              </w:numPr>
              <w:jc w:val="both"/>
              <w:rPr>
                <w:rFonts w:ascii="Century Gothic" w:hAnsi="Century Gothic"/>
                <w:sz w:val="18"/>
                <w:szCs w:val="18"/>
              </w:rPr>
            </w:pPr>
            <w:r w:rsidRPr="00C85D74">
              <w:rPr>
                <w:rFonts w:ascii="Century Gothic" w:hAnsi="Century Gothic"/>
                <w:sz w:val="18"/>
                <w:szCs w:val="18"/>
              </w:rPr>
              <w:t xml:space="preserve">la gestione dell’eventuale contenzioso </w:t>
            </w:r>
          </w:p>
          <w:p w14:paraId="392817B2" w14:textId="28CC8FAE" w:rsidR="00C24006" w:rsidRPr="00CC4E0E" w:rsidRDefault="00C24006" w:rsidP="00DC6914">
            <w:pPr>
              <w:jc w:val="both"/>
              <w:rPr>
                <w:rFonts w:ascii="Century Gothic" w:hAnsi="Century Gothic"/>
                <w:sz w:val="18"/>
                <w:szCs w:val="18"/>
              </w:rPr>
            </w:pPr>
          </w:p>
        </w:tc>
        <w:tc>
          <w:tcPr>
            <w:tcW w:w="4711" w:type="dxa"/>
            <w:vMerge w:val="restart"/>
          </w:tcPr>
          <w:p w14:paraId="54F2C2BD" w14:textId="2263C4CB" w:rsidR="00C24006" w:rsidRDefault="00C24006" w:rsidP="00C24006">
            <w:pPr>
              <w:jc w:val="both"/>
              <w:rPr>
                <w:rFonts w:ascii="Century Gothic" w:hAnsi="Century Gothic"/>
                <w:sz w:val="18"/>
                <w:szCs w:val="18"/>
              </w:rPr>
            </w:pPr>
            <w:r w:rsidRPr="00C24006">
              <w:rPr>
                <w:rFonts w:ascii="Century Gothic" w:hAnsi="Century Gothic"/>
                <w:sz w:val="18"/>
                <w:szCs w:val="18"/>
              </w:rPr>
              <w:t xml:space="preserve">Esecuzione e gestione dei rapporti instaurati e delle </w:t>
            </w:r>
            <w:r w:rsidR="0021186D">
              <w:rPr>
                <w:rFonts w:ascii="Century Gothic" w:hAnsi="Century Gothic"/>
                <w:sz w:val="18"/>
                <w:szCs w:val="18"/>
              </w:rPr>
              <w:t xml:space="preserve">eventuali </w:t>
            </w:r>
            <w:r>
              <w:rPr>
                <w:rFonts w:ascii="Century Gothic" w:hAnsi="Century Gothic"/>
                <w:sz w:val="18"/>
                <w:szCs w:val="18"/>
              </w:rPr>
              <w:t>misure precontrattuali</w:t>
            </w:r>
          </w:p>
          <w:p w14:paraId="3849DBCE" w14:textId="77777777" w:rsidR="002B3462" w:rsidRDefault="002B3462" w:rsidP="00C24006">
            <w:pPr>
              <w:jc w:val="both"/>
              <w:rPr>
                <w:rFonts w:ascii="Century Gothic" w:hAnsi="Century Gothic"/>
                <w:sz w:val="18"/>
                <w:szCs w:val="18"/>
              </w:rPr>
            </w:pPr>
          </w:p>
          <w:p w14:paraId="00EFA79D" w14:textId="04FDDDB9" w:rsidR="0021186D" w:rsidRPr="00C24006" w:rsidRDefault="0021186D" w:rsidP="00C24006">
            <w:pPr>
              <w:jc w:val="both"/>
              <w:rPr>
                <w:rFonts w:ascii="Century Gothic" w:hAnsi="Century Gothic"/>
                <w:sz w:val="18"/>
                <w:szCs w:val="18"/>
              </w:rPr>
            </w:pPr>
            <w:r>
              <w:rPr>
                <w:rFonts w:ascii="Century Gothic" w:hAnsi="Century Gothic"/>
                <w:sz w:val="18"/>
                <w:szCs w:val="18"/>
              </w:rPr>
              <w:t>Adozione dei provvedimenti amministrativi e gestione dei relativi procedimenti</w:t>
            </w:r>
          </w:p>
          <w:p w14:paraId="04822E5B" w14:textId="77777777" w:rsidR="002B3462" w:rsidRDefault="002B3462" w:rsidP="00C24006">
            <w:pPr>
              <w:jc w:val="both"/>
              <w:rPr>
                <w:rFonts w:ascii="Century Gothic" w:hAnsi="Century Gothic"/>
                <w:sz w:val="18"/>
                <w:szCs w:val="18"/>
              </w:rPr>
            </w:pPr>
          </w:p>
          <w:p w14:paraId="0025BC62" w14:textId="77777777" w:rsidR="00C24006" w:rsidRPr="00C24006" w:rsidRDefault="00C24006" w:rsidP="00C24006">
            <w:pPr>
              <w:jc w:val="both"/>
              <w:rPr>
                <w:rFonts w:ascii="Century Gothic" w:hAnsi="Century Gothic"/>
                <w:sz w:val="18"/>
                <w:szCs w:val="18"/>
              </w:rPr>
            </w:pPr>
            <w:r w:rsidRPr="00C24006">
              <w:rPr>
                <w:rFonts w:ascii="Century Gothic" w:hAnsi="Century Gothic"/>
                <w:sz w:val="18"/>
                <w:szCs w:val="18"/>
              </w:rPr>
              <w:t>Adempimento di specifici obblighi in dipendenza delle garanzie in materia di ambiente e sicurezza (es. D.lgs. n. 81/2008)</w:t>
            </w:r>
          </w:p>
          <w:p w14:paraId="113900B3" w14:textId="77777777" w:rsidR="002B3462" w:rsidRDefault="002B3462" w:rsidP="00C24006">
            <w:pPr>
              <w:jc w:val="both"/>
              <w:rPr>
                <w:rFonts w:ascii="Century Gothic" w:hAnsi="Century Gothic"/>
                <w:sz w:val="18"/>
                <w:szCs w:val="18"/>
              </w:rPr>
            </w:pPr>
          </w:p>
          <w:p w14:paraId="5921F9A6" w14:textId="6759504A" w:rsidR="00C24006" w:rsidRDefault="00C24006" w:rsidP="00C24006">
            <w:pPr>
              <w:jc w:val="both"/>
              <w:rPr>
                <w:rFonts w:ascii="Century Gothic" w:hAnsi="Century Gothic"/>
                <w:sz w:val="18"/>
                <w:szCs w:val="18"/>
              </w:rPr>
            </w:pPr>
            <w:r w:rsidRPr="00C24006">
              <w:rPr>
                <w:rFonts w:ascii="Century Gothic" w:hAnsi="Century Gothic"/>
                <w:sz w:val="18"/>
                <w:szCs w:val="18"/>
              </w:rPr>
              <w:t>Adempimento degli obblighi di legge</w:t>
            </w:r>
            <w:r w:rsidR="002E4309">
              <w:rPr>
                <w:rFonts w:ascii="Century Gothic" w:hAnsi="Century Gothic"/>
                <w:sz w:val="18"/>
                <w:szCs w:val="18"/>
              </w:rPr>
              <w:t xml:space="preserve"> e di regolamento</w:t>
            </w:r>
            <w:r w:rsidRPr="00C24006">
              <w:rPr>
                <w:rFonts w:ascii="Century Gothic" w:hAnsi="Century Gothic"/>
                <w:sz w:val="18"/>
                <w:szCs w:val="18"/>
              </w:rPr>
              <w:t xml:space="preserve"> conseguenti</w:t>
            </w:r>
            <w:r>
              <w:rPr>
                <w:rFonts w:ascii="Century Gothic" w:hAnsi="Century Gothic"/>
                <w:sz w:val="18"/>
                <w:szCs w:val="18"/>
              </w:rPr>
              <w:t>, quali tra gli altri quelli di cui a:</w:t>
            </w:r>
          </w:p>
          <w:p w14:paraId="7B82BF4C" w14:textId="31D3221F" w:rsidR="00C24006" w:rsidRDefault="00C24006" w:rsidP="00C24006">
            <w:pPr>
              <w:jc w:val="both"/>
              <w:rPr>
                <w:rFonts w:ascii="Century Gothic" w:hAnsi="Century Gothic"/>
                <w:sz w:val="18"/>
                <w:szCs w:val="18"/>
              </w:rPr>
            </w:pPr>
            <w:r>
              <w:rPr>
                <w:rFonts w:ascii="Century Gothic" w:hAnsi="Century Gothic"/>
                <w:sz w:val="18"/>
                <w:szCs w:val="18"/>
              </w:rPr>
              <w:t>- il D.lgs. n. 267/2000</w:t>
            </w:r>
            <w:r w:rsidRPr="00C24006">
              <w:rPr>
                <w:rFonts w:ascii="Century Gothic" w:hAnsi="Century Gothic"/>
                <w:sz w:val="18"/>
                <w:szCs w:val="18"/>
              </w:rPr>
              <w:t xml:space="preserve"> </w:t>
            </w:r>
          </w:p>
          <w:p w14:paraId="54559A64" w14:textId="77777777" w:rsidR="00C24006" w:rsidRDefault="00C24006" w:rsidP="00C24006">
            <w:pPr>
              <w:jc w:val="both"/>
              <w:rPr>
                <w:rFonts w:ascii="Century Gothic" w:hAnsi="Century Gothic"/>
                <w:sz w:val="18"/>
                <w:szCs w:val="18"/>
              </w:rPr>
            </w:pPr>
            <w:r>
              <w:rPr>
                <w:rFonts w:ascii="Century Gothic" w:hAnsi="Century Gothic"/>
                <w:sz w:val="18"/>
                <w:szCs w:val="18"/>
              </w:rPr>
              <w:t>- il D.lgs. n. 50/2016</w:t>
            </w:r>
          </w:p>
          <w:p w14:paraId="079CAA83" w14:textId="1886D672" w:rsidR="00C24006" w:rsidRDefault="00C24006" w:rsidP="00C24006">
            <w:pPr>
              <w:jc w:val="both"/>
              <w:rPr>
                <w:rFonts w:ascii="Century Gothic" w:hAnsi="Century Gothic"/>
                <w:sz w:val="18"/>
                <w:szCs w:val="18"/>
              </w:rPr>
            </w:pPr>
            <w:r>
              <w:rPr>
                <w:rFonts w:ascii="Century Gothic" w:hAnsi="Century Gothic"/>
                <w:sz w:val="18"/>
                <w:szCs w:val="18"/>
              </w:rPr>
              <w:t xml:space="preserve">- </w:t>
            </w:r>
            <w:r w:rsidRPr="00C24006">
              <w:rPr>
                <w:rFonts w:ascii="Century Gothic" w:hAnsi="Century Gothic"/>
                <w:sz w:val="18"/>
                <w:szCs w:val="18"/>
              </w:rPr>
              <w:t xml:space="preserve">il D.lgs. n. 159/2011 </w:t>
            </w:r>
          </w:p>
          <w:p w14:paraId="17E337E5" w14:textId="639069DC" w:rsidR="00C24006" w:rsidRDefault="00C24006" w:rsidP="00C24006">
            <w:pPr>
              <w:jc w:val="both"/>
              <w:rPr>
                <w:rFonts w:ascii="Century Gothic" w:hAnsi="Century Gothic"/>
                <w:sz w:val="18"/>
                <w:szCs w:val="18"/>
              </w:rPr>
            </w:pPr>
            <w:r>
              <w:rPr>
                <w:rFonts w:ascii="Century Gothic" w:hAnsi="Century Gothic"/>
                <w:sz w:val="18"/>
                <w:szCs w:val="18"/>
              </w:rPr>
              <w:t>- la Legge n. 190/2012</w:t>
            </w:r>
            <w:r w:rsidRPr="00C24006">
              <w:rPr>
                <w:rFonts w:ascii="Century Gothic" w:hAnsi="Century Gothic"/>
                <w:sz w:val="18"/>
                <w:szCs w:val="18"/>
              </w:rPr>
              <w:t xml:space="preserve"> </w:t>
            </w:r>
          </w:p>
          <w:p w14:paraId="4B3E304F" w14:textId="363A1170" w:rsidR="00C24006" w:rsidRDefault="00C24006" w:rsidP="00C24006">
            <w:pPr>
              <w:jc w:val="both"/>
              <w:rPr>
                <w:rFonts w:ascii="Century Gothic" w:hAnsi="Century Gothic"/>
                <w:sz w:val="18"/>
                <w:szCs w:val="18"/>
              </w:rPr>
            </w:pPr>
            <w:r>
              <w:rPr>
                <w:rFonts w:ascii="Century Gothic" w:hAnsi="Century Gothic"/>
                <w:sz w:val="18"/>
                <w:szCs w:val="18"/>
              </w:rPr>
              <w:t>- la Legge 241/1990</w:t>
            </w:r>
          </w:p>
          <w:p w14:paraId="07DD8147" w14:textId="57B52B34" w:rsidR="00C24006" w:rsidRDefault="00C24006" w:rsidP="00C24006">
            <w:pPr>
              <w:jc w:val="both"/>
              <w:rPr>
                <w:rFonts w:ascii="Century Gothic" w:hAnsi="Century Gothic"/>
                <w:sz w:val="18"/>
                <w:szCs w:val="18"/>
              </w:rPr>
            </w:pPr>
            <w:r>
              <w:rPr>
                <w:rFonts w:ascii="Century Gothic" w:hAnsi="Century Gothic"/>
                <w:sz w:val="18"/>
                <w:szCs w:val="18"/>
              </w:rPr>
              <w:t>- il D.P.R. n. 445/2000</w:t>
            </w:r>
          </w:p>
          <w:p w14:paraId="026586BE" w14:textId="6CBBBA78" w:rsidR="00C24006" w:rsidRDefault="00C24006" w:rsidP="00C24006">
            <w:pPr>
              <w:jc w:val="both"/>
              <w:rPr>
                <w:rFonts w:ascii="Century Gothic" w:hAnsi="Century Gothic"/>
                <w:sz w:val="18"/>
                <w:szCs w:val="18"/>
              </w:rPr>
            </w:pPr>
            <w:r>
              <w:rPr>
                <w:rFonts w:ascii="Century Gothic" w:hAnsi="Century Gothic"/>
                <w:sz w:val="18"/>
                <w:szCs w:val="18"/>
              </w:rPr>
              <w:t xml:space="preserve">- il </w:t>
            </w:r>
            <w:r w:rsidRPr="00C24006">
              <w:rPr>
                <w:rFonts w:ascii="Century Gothic" w:hAnsi="Century Gothic"/>
                <w:sz w:val="18"/>
                <w:szCs w:val="18"/>
              </w:rPr>
              <w:t>D.lgs. n. 82/</w:t>
            </w:r>
            <w:r>
              <w:rPr>
                <w:rFonts w:ascii="Century Gothic" w:hAnsi="Century Gothic"/>
                <w:sz w:val="18"/>
                <w:szCs w:val="18"/>
              </w:rPr>
              <w:t>2005 e relative regole tecniche</w:t>
            </w:r>
            <w:r w:rsidRPr="00C24006">
              <w:rPr>
                <w:rFonts w:ascii="Century Gothic" w:hAnsi="Century Gothic"/>
                <w:sz w:val="18"/>
                <w:szCs w:val="18"/>
              </w:rPr>
              <w:t xml:space="preserve"> </w:t>
            </w:r>
          </w:p>
          <w:p w14:paraId="32EDFAC9" w14:textId="717D9834" w:rsidR="00C24006" w:rsidRDefault="00C24006" w:rsidP="00C24006">
            <w:pPr>
              <w:jc w:val="both"/>
              <w:rPr>
                <w:rFonts w:ascii="Century Gothic" w:hAnsi="Century Gothic"/>
                <w:sz w:val="18"/>
                <w:szCs w:val="18"/>
              </w:rPr>
            </w:pPr>
            <w:r>
              <w:rPr>
                <w:rFonts w:ascii="Century Gothic" w:hAnsi="Century Gothic"/>
                <w:sz w:val="18"/>
                <w:szCs w:val="18"/>
              </w:rPr>
              <w:t xml:space="preserve">- la </w:t>
            </w:r>
            <w:r w:rsidRPr="00C24006">
              <w:rPr>
                <w:rFonts w:ascii="Century Gothic" w:hAnsi="Century Gothic"/>
                <w:sz w:val="18"/>
                <w:szCs w:val="18"/>
              </w:rPr>
              <w:t xml:space="preserve">Legge n. 244/2007 e </w:t>
            </w:r>
            <w:r>
              <w:rPr>
                <w:rFonts w:ascii="Century Gothic" w:hAnsi="Century Gothic"/>
                <w:sz w:val="18"/>
                <w:szCs w:val="18"/>
              </w:rPr>
              <w:t>il D.M. n. 55/2013</w:t>
            </w:r>
          </w:p>
          <w:p w14:paraId="54C57062" w14:textId="7A44EFFC" w:rsidR="00C24006" w:rsidRDefault="00C24006" w:rsidP="00C24006">
            <w:pPr>
              <w:jc w:val="both"/>
              <w:rPr>
                <w:rFonts w:ascii="Century Gothic" w:hAnsi="Century Gothic"/>
                <w:sz w:val="18"/>
                <w:szCs w:val="18"/>
              </w:rPr>
            </w:pPr>
            <w:r>
              <w:rPr>
                <w:rFonts w:ascii="Century Gothic" w:hAnsi="Century Gothic"/>
                <w:sz w:val="18"/>
                <w:szCs w:val="18"/>
              </w:rPr>
              <w:lastRenderedPageBreak/>
              <w:t>- il D.lgs. n. 150/2009</w:t>
            </w:r>
          </w:p>
          <w:p w14:paraId="168C809B" w14:textId="1556D9E5" w:rsidR="00C24006" w:rsidRPr="00143236" w:rsidRDefault="00C24006" w:rsidP="00CC4E0E">
            <w:pPr>
              <w:jc w:val="both"/>
              <w:rPr>
                <w:rFonts w:ascii="Century Gothic" w:hAnsi="Century Gothic"/>
                <w:sz w:val="18"/>
                <w:szCs w:val="18"/>
              </w:rPr>
            </w:pPr>
            <w:r>
              <w:rPr>
                <w:rFonts w:ascii="Century Gothic" w:hAnsi="Century Gothic"/>
                <w:sz w:val="18"/>
                <w:szCs w:val="18"/>
              </w:rPr>
              <w:t xml:space="preserve">- i </w:t>
            </w:r>
            <w:r w:rsidRPr="00C24006">
              <w:rPr>
                <w:rFonts w:ascii="Century Gothic" w:hAnsi="Century Gothic"/>
                <w:sz w:val="18"/>
                <w:szCs w:val="18"/>
              </w:rPr>
              <w:t>re</w:t>
            </w:r>
            <w:r>
              <w:rPr>
                <w:rFonts w:ascii="Century Gothic" w:hAnsi="Century Gothic"/>
                <w:sz w:val="18"/>
                <w:szCs w:val="18"/>
              </w:rPr>
              <w:t>golamenti comunali di interesse</w:t>
            </w:r>
          </w:p>
        </w:tc>
      </w:tr>
      <w:tr w:rsidR="00C24006" w:rsidRPr="00630FF3" w14:paraId="5319E622" w14:textId="77777777" w:rsidTr="008A6AB8">
        <w:tc>
          <w:tcPr>
            <w:tcW w:w="4361" w:type="dxa"/>
          </w:tcPr>
          <w:p w14:paraId="793BFD0C" w14:textId="078AB7AD" w:rsidR="00C24006" w:rsidRDefault="00C24006" w:rsidP="00D41542">
            <w:pPr>
              <w:jc w:val="both"/>
              <w:rPr>
                <w:rFonts w:ascii="Century Gothic" w:hAnsi="Century Gothic"/>
                <w:sz w:val="18"/>
                <w:szCs w:val="18"/>
              </w:rPr>
            </w:pPr>
            <w:r>
              <w:rPr>
                <w:rFonts w:ascii="Century Gothic" w:hAnsi="Century Gothic"/>
                <w:sz w:val="18"/>
                <w:szCs w:val="18"/>
              </w:rPr>
              <w:t>b) la comunicazione a terzi e/o destinatari, quali:</w:t>
            </w:r>
          </w:p>
          <w:p w14:paraId="0D67D37A" w14:textId="77777777" w:rsidR="00432125" w:rsidRP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Consulenti legali e fiscali</w:t>
            </w:r>
          </w:p>
          <w:p w14:paraId="6328BA9F" w14:textId="77777777" w:rsidR="00432125" w:rsidRP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 xml:space="preserve">Enti e organismi pubblici di riferimento </w:t>
            </w:r>
          </w:p>
          <w:p w14:paraId="2C8C54A8" w14:textId="645F2E00" w:rsidR="00432125" w:rsidRP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 xml:space="preserve">Amministrazione finanziaria </w:t>
            </w:r>
          </w:p>
          <w:p w14:paraId="1E988447" w14:textId="77777777" w:rsidR="00432125" w:rsidRP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lastRenderedPageBreak/>
              <w:t>Istituti di credito</w:t>
            </w:r>
          </w:p>
          <w:p w14:paraId="5C176A10" w14:textId="3E5AC610" w:rsidR="00432125" w:rsidRP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I</w:t>
            </w:r>
            <w:r w:rsidR="001B56F9">
              <w:rPr>
                <w:rFonts w:ascii="Century Gothic" w:hAnsi="Century Gothic"/>
                <w:sz w:val="18"/>
                <w:szCs w:val="18"/>
              </w:rPr>
              <w:t xml:space="preserve">mprese concorrenti, in applicazione della Legge n. 241/1990 </w:t>
            </w:r>
          </w:p>
          <w:p w14:paraId="094CD297" w14:textId="77777777" w:rsid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Provider servizi informatici</w:t>
            </w:r>
          </w:p>
          <w:p w14:paraId="6337981C" w14:textId="77777777" w:rsidR="00432125" w:rsidRP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ANAC</w:t>
            </w:r>
          </w:p>
          <w:p w14:paraId="66D35F48" w14:textId="77777777" w:rsidR="00432125" w:rsidRP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CONSIP</w:t>
            </w:r>
          </w:p>
          <w:p w14:paraId="55FB49B0" w14:textId="1E153D11" w:rsidR="00432125" w:rsidRP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Nucleo di Valutazione</w:t>
            </w:r>
          </w:p>
          <w:p w14:paraId="2446BA6F" w14:textId="77777777" w:rsidR="00432125" w:rsidRP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Unione Comuni del Modenese Area Nord (UCMAN)</w:t>
            </w:r>
          </w:p>
          <w:p w14:paraId="486AF177" w14:textId="77777777" w:rsidR="00432125" w:rsidRP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Autorità di controllo e giudiziarie competenti</w:t>
            </w:r>
          </w:p>
          <w:p w14:paraId="5291A82B" w14:textId="77777777" w:rsid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Polo archivistico regionale</w:t>
            </w:r>
          </w:p>
          <w:p w14:paraId="40CD906F" w14:textId="2FD46787" w:rsidR="00432125" w:rsidRP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Banche dati pubbliche (es. BDNCP)</w:t>
            </w:r>
          </w:p>
          <w:p w14:paraId="166E2E90" w14:textId="2B18AC6D" w:rsidR="00C24006" w:rsidRPr="00647744" w:rsidRDefault="00EF39A9" w:rsidP="00432125">
            <w:pPr>
              <w:jc w:val="both"/>
              <w:rPr>
                <w:rFonts w:ascii="Century Gothic" w:hAnsi="Century Gothic"/>
                <w:sz w:val="18"/>
                <w:szCs w:val="18"/>
              </w:rPr>
            </w:pPr>
            <w:r w:rsidRPr="00B62B17">
              <w:rPr>
                <w:rFonts w:ascii="Century Gothic" w:hAnsi="Century Gothic"/>
                <w:b/>
                <w:sz w:val="18"/>
                <w:szCs w:val="18"/>
              </w:rPr>
              <w:t>N.B.</w:t>
            </w:r>
            <w:r w:rsidRPr="00B62B17">
              <w:rPr>
                <w:rFonts w:ascii="Century Gothic" w:hAnsi="Century Gothic"/>
                <w:sz w:val="18"/>
                <w:szCs w:val="18"/>
              </w:rPr>
              <w:t xml:space="preserve"> Il relativo trattamento non richiede il consenso dell’interessato nel caso in cui lo stesso avvenga a fronte di obblighi di legge o per dar corso agli obblighi derivanti dal rapporto </w:t>
            </w:r>
            <w:r>
              <w:rPr>
                <w:rFonts w:ascii="Century Gothic" w:hAnsi="Century Gothic"/>
                <w:sz w:val="18"/>
                <w:szCs w:val="18"/>
              </w:rPr>
              <w:t>instaurato</w:t>
            </w:r>
            <w:r w:rsidRPr="00B62B17">
              <w:rPr>
                <w:rFonts w:ascii="Century Gothic" w:hAnsi="Century Gothic"/>
                <w:sz w:val="18"/>
                <w:szCs w:val="18"/>
              </w:rPr>
              <w:t xml:space="preserve"> o nel caso dovesse ricorrere altra ipotesi di esclusione, a</w:t>
            </w:r>
            <w:r>
              <w:rPr>
                <w:rFonts w:ascii="Century Gothic" w:hAnsi="Century Gothic"/>
                <w:sz w:val="18"/>
                <w:szCs w:val="18"/>
              </w:rPr>
              <w:t>llorché</w:t>
            </w:r>
            <w:r w:rsidRPr="00B62B17">
              <w:rPr>
                <w:rFonts w:ascii="Century Gothic" w:hAnsi="Century Gothic"/>
                <w:sz w:val="18"/>
                <w:szCs w:val="18"/>
              </w:rPr>
              <w:t xml:space="preserve"> espressamente prevista o dipendente dalla normativa e dai regolamenti applicati dal Titolare, o anche se esso è svolto mediante soggetti terzi individuati quali responsabili del trattamento</w:t>
            </w:r>
          </w:p>
        </w:tc>
        <w:tc>
          <w:tcPr>
            <w:tcW w:w="4711" w:type="dxa"/>
            <w:vMerge/>
          </w:tcPr>
          <w:p w14:paraId="1BFCFA45" w14:textId="59EE0549" w:rsidR="00C24006" w:rsidRPr="00143236" w:rsidRDefault="00C24006" w:rsidP="00C24006">
            <w:pPr>
              <w:jc w:val="both"/>
              <w:rPr>
                <w:rFonts w:ascii="Century Gothic" w:hAnsi="Century Gothic"/>
                <w:sz w:val="18"/>
                <w:szCs w:val="18"/>
              </w:rPr>
            </w:pPr>
          </w:p>
        </w:tc>
      </w:tr>
      <w:tr w:rsidR="00C24006" w:rsidRPr="00630FF3" w14:paraId="61B8AFE7" w14:textId="77777777" w:rsidTr="008A6AB8">
        <w:tc>
          <w:tcPr>
            <w:tcW w:w="4361" w:type="dxa"/>
          </w:tcPr>
          <w:p w14:paraId="420C6829" w14:textId="6FF4550E" w:rsidR="00C24006" w:rsidRDefault="00C24006" w:rsidP="00345A24">
            <w:pPr>
              <w:jc w:val="both"/>
              <w:rPr>
                <w:rFonts w:ascii="Century Gothic" w:hAnsi="Century Gothic"/>
                <w:sz w:val="18"/>
                <w:szCs w:val="18"/>
              </w:rPr>
            </w:pPr>
            <w:r>
              <w:rPr>
                <w:rFonts w:ascii="Century Gothic" w:hAnsi="Century Gothic"/>
                <w:sz w:val="18"/>
                <w:szCs w:val="18"/>
              </w:rPr>
              <w:t xml:space="preserve">c) la diffusione </w:t>
            </w:r>
          </w:p>
        </w:tc>
        <w:tc>
          <w:tcPr>
            <w:tcW w:w="4711" w:type="dxa"/>
          </w:tcPr>
          <w:p w14:paraId="778174E7" w14:textId="77777777" w:rsidR="00C24006" w:rsidRPr="00647744" w:rsidRDefault="00C24006" w:rsidP="00C24006">
            <w:pPr>
              <w:jc w:val="both"/>
              <w:rPr>
                <w:rFonts w:ascii="Century Gothic" w:hAnsi="Century Gothic"/>
                <w:bCs/>
                <w:sz w:val="18"/>
                <w:szCs w:val="18"/>
              </w:rPr>
            </w:pPr>
            <w:r>
              <w:rPr>
                <w:rFonts w:ascii="Century Gothic" w:hAnsi="Century Gothic"/>
                <w:bCs/>
                <w:sz w:val="18"/>
                <w:szCs w:val="18"/>
              </w:rPr>
              <w:t>A</w:t>
            </w:r>
            <w:r w:rsidRPr="00647744">
              <w:rPr>
                <w:rFonts w:ascii="Century Gothic" w:hAnsi="Century Gothic"/>
                <w:bCs/>
                <w:sz w:val="18"/>
                <w:szCs w:val="18"/>
              </w:rPr>
              <w:t>dempimento di specifici obblighi di legge e in particolare di quelli di cui al D.lgs. n. 33/2013</w:t>
            </w:r>
          </w:p>
          <w:p w14:paraId="3C6EC08C" w14:textId="77777777" w:rsidR="00C24006" w:rsidRPr="00647744" w:rsidRDefault="00C24006" w:rsidP="00C24006">
            <w:pPr>
              <w:jc w:val="both"/>
              <w:rPr>
                <w:rFonts w:ascii="Century Gothic" w:hAnsi="Century Gothic"/>
                <w:bCs/>
                <w:sz w:val="18"/>
                <w:szCs w:val="18"/>
              </w:rPr>
            </w:pPr>
            <w:r w:rsidRPr="00647744">
              <w:rPr>
                <w:rFonts w:ascii="Century Gothic" w:hAnsi="Century Gothic"/>
                <w:bCs/>
                <w:sz w:val="18"/>
                <w:szCs w:val="18"/>
              </w:rPr>
              <w:t>Adempimento di specifici obblighi di legge aventi riguardo la pubblicità legale mediante albo pretorio  on line (Legge n. 69/2009 e relativi regolamenti attuativi)</w:t>
            </w:r>
          </w:p>
          <w:p w14:paraId="7104D6FE" w14:textId="02948249" w:rsidR="00C24006" w:rsidRPr="00143236" w:rsidRDefault="00C24006" w:rsidP="001B56F9">
            <w:pPr>
              <w:jc w:val="both"/>
              <w:rPr>
                <w:rFonts w:ascii="Century Gothic" w:hAnsi="Century Gothic"/>
                <w:sz w:val="18"/>
                <w:szCs w:val="18"/>
              </w:rPr>
            </w:pPr>
            <w:r w:rsidRPr="00647744">
              <w:rPr>
                <w:rFonts w:ascii="Century Gothic" w:hAnsi="Century Gothic"/>
                <w:bCs/>
                <w:sz w:val="18"/>
                <w:szCs w:val="18"/>
              </w:rPr>
              <w:t>Adempimento degli obblighi dipendenti dalla messa in opera delle banche dati pubbliche</w:t>
            </w:r>
            <w:r>
              <w:rPr>
                <w:rFonts w:ascii="Century Gothic" w:hAnsi="Century Gothic"/>
                <w:bCs/>
                <w:sz w:val="18"/>
                <w:szCs w:val="18"/>
              </w:rPr>
              <w:t xml:space="preserve"> (es. </w:t>
            </w:r>
            <w:r w:rsidR="00432125">
              <w:rPr>
                <w:rFonts w:ascii="Century Gothic" w:hAnsi="Century Gothic"/>
                <w:bCs/>
                <w:sz w:val="18"/>
                <w:szCs w:val="18"/>
              </w:rPr>
              <w:t>BDNCP</w:t>
            </w:r>
            <w:r>
              <w:rPr>
                <w:rFonts w:ascii="Century Gothic" w:hAnsi="Century Gothic"/>
                <w:bCs/>
                <w:sz w:val="18"/>
                <w:szCs w:val="18"/>
              </w:rPr>
              <w:t>)</w:t>
            </w:r>
          </w:p>
        </w:tc>
      </w:tr>
      <w:tr w:rsidR="00C24006" w:rsidRPr="00630FF3" w14:paraId="2C30A4C1" w14:textId="77777777" w:rsidTr="008A6AB8">
        <w:tc>
          <w:tcPr>
            <w:tcW w:w="4361" w:type="dxa"/>
          </w:tcPr>
          <w:p w14:paraId="1E0F3B85" w14:textId="7CFEAE26" w:rsidR="00C24006" w:rsidRDefault="00C24006" w:rsidP="00345A24">
            <w:pPr>
              <w:jc w:val="both"/>
              <w:rPr>
                <w:rFonts w:ascii="Century Gothic" w:hAnsi="Century Gothic"/>
                <w:sz w:val="18"/>
                <w:szCs w:val="18"/>
              </w:rPr>
            </w:pPr>
            <w:r>
              <w:rPr>
                <w:rFonts w:ascii="Century Gothic" w:hAnsi="Century Gothic"/>
                <w:sz w:val="18"/>
                <w:szCs w:val="18"/>
              </w:rPr>
              <w:t xml:space="preserve">d) </w:t>
            </w:r>
            <w:r w:rsidR="003B1E77">
              <w:rPr>
                <w:rFonts w:ascii="Century Gothic" w:hAnsi="Century Gothic"/>
                <w:sz w:val="18"/>
                <w:szCs w:val="18"/>
              </w:rPr>
              <w:t>l’</w:t>
            </w:r>
            <w:r>
              <w:rPr>
                <w:rFonts w:ascii="Century Gothic" w:hAnsi="Century Gothic"/>
                <w:sz w:val="18"/>
                <w:szCs w:val="18"/>
              </w:rPr>
              <w:t>archiviazione per interesse pubblico e per scopi statistici</w:t>
            </w:r>
          </w:p>
        </w:tc>
        <w:tc>
          <w:tcPr>
            <w:tcW w:w="4711" w:type="dxa"/>
          </w:tcPr>
          <w:p w14:paraId="496B15D0" w14:textId="16D67DE2" w:rsidR="00C24006" w:rsidRPr="00143236" w:rsidRDefault="00C24006" w:rsidP="00A95C1D">
            <w:pPr>
              <w:jc w:val="both"/>
              <w:rPr>
                <w:rFonts w:ascii="Century Gothic" w:hAnsi="Century Gothic"/>
                <w:sz w:val="18"/>
                <w:szCs w:val="18"/>
              </w:rPr>
            </w:pPr>
            <w:r>
              <w:rPr>
                <w:rFonts w:ascii="Century Gothic" w:hAnsi="Century Gothic"/>
                <w:bCs/>
                <w:sz w:val="18"/>
                <w:szCs w:val="18"/>
              </w:rPr>
              <w:t>E</w:t>
            </w:r>
            <w:r w:rsidRPr="00647744">
              <w:rPr>
                <w:rFonts w:ascii="Century Gothic" w:hAnsi="Century Gothic"/>
                <w:bCs/>
                <w:sz w:val="18"/>
                <w:szCs w:val="18"/>
              </w:rPr>
              <w:t>secuzione di compiti di interesse pubblico</w:t>
            </w:r>
          </w:p>
        </w:tc>
      </w:tr>
      <w:tr w:rsidR="002A285A" w:rsidRPr="00630FF3" w14:paraId="55E370BE" w14:textId="77777777" w:rsidTr="008A6AB8">
        <w:tc>
          <w:tcPr>
            <w:tcW w:w="4361" w:type="dxa"/>
          </w:tcPr>
          <w:p w14:paraId="7CE723AD" w14:textId="77777777" w:rsidR="002A285A" w:rsidRPr="00E606C9" w:rsidRDefault="002A285A" w:rsidP="005910F1">
            <w:pPr>
              <w:jc w:val="both"/>
              <w:rPr>
                <w:rFonts w:ascii="Century Gothic" w:hAnsi="Century Gothic"/>
                <w:sz w:val="18"/>
                <w:szCs w:val="18"/>
              </w:rPr>
            </w:pPr>
            <w:r>
              <w:rPr>
                <w:rFonts w:ascii="Century Gothic" w:hAnsi="Century Gothic"/>
                <w:sz w:val="18"/>
                <w:szCs w:val="18"/>
              </w:rPr>
              <w:t>e) l’attività di sicurezza informatica, concretantesi ne:</w:t>
            </w:r>
          </w:p>
          <w:p w14:paraId="4A50954A" w14:textId="47A4741E" w:rsidR="002A285A" w:rsidRPr="00345A24" w:rsidRDefault="002A285A" w:rsidP="002E4309">
            <w:pPr>
              <w:jc w:val="both"/>
              <w:rPr>
                <w:rFonts w:ascii="Century Gothic" w:hAnsi="Century Gothic" w:cs="Times New Roman"/>
                <w:sz w:val="18"/>
                <w:szCs w:val="18"/>
              </w:rPr>
            </w:pPr>
            <w:r>
              <w:rPr>
                <w:rFonts w:ascii="Century Gothic" w:hAnsi="Century Gothic" w:cs="Times New Roman"/>
                <w:sz w:val="18"/>
                <w:szCs w:val="18"/>
              </w:rPr>
              <w:t xml:space="preserve">- </w:t>
            </w:r>
            <w:r w:rsidRPr="00345A24">
              <w:rPr>
                <w:rFonts w:ascii="Century Gothic" w:hAnsi="Century Gothic" w:cs="Times New Roman"/>
                <w:sz w:val="18"/>
                <w:szCs w:val="18"/>
              </w:rPr>
              <w:t xml:space="preserve">il controllo e monitoraggio dei servizi esposti in rete e sulle piattaforme di pertinenza del Titolare </w:t>
            </w:r>
          </w:p>
          <w:p w14:paraId="19EC0C2A" w14:textId="107C1206" w:rsidR="002A285A" w:rsidRDefault="002A285A" w:rsidP="00345A24">
            <w:pPr>
              <w:jc w:val="both"/>
              <w:rPr>
                <w:rFonts w:ascii="Century Gothic" w:hAnsi="Century Gothic"/>
                <w:sz w:val="18"/>
                <w:szCs w:val="18"/>
              </w:rPr>
            </w:pPr>
            <w:r w:rsidRPr="00345A24">
              <w:rPr>
                <w:rFonts w:ascii="Century Gothic" w:hAnsi="Century Gothic" w:cs="Times New Roman"/>
                <w:sz w:val="18"/>
                <w:szCs w:val="18"/>
              </w:rPr>
              <w:t xml:space="preserve">- l’implementazione procedure di rilevazione e notificazione delle violazioni di dati personali (data </w:t>
            </w:r>
            <w:proofErr w:type="spellStart"/>
            <w:r w:rsidRPr="00345A24">
              <w:rPr>
                <w:rFonts w:ascii="Century Gothic" w:hAnsi="Century Gothic" w:cs="Times New Roman"/>
                <w:sz w:val="18"/>
                <w:szCs w:val="18"/>
              </w:rPr>
              <w:t>breach</w:t>
            </w:r>
            <w:proofErr w:type="spellEnd"/>
            <w:r w:rsidRPr="00345A24">
              <w:rPr>
                <w:rFonts w:ascii="Century Gothic" w:hAnsi="Century Gothic" w:cs="Times New Roman"/>
                <w:sz w:val="18"/>
                <w:szCs w:val="18"/>
              </w:rPr>
              <w:t>)</w:t>
            </w:r>
          </w:p>
        </w:tc>
        <w:tc>
          <w:tcPr>
            <w:tcW w:w="4711" w:type="dxa"/>
          </w:tcPr>
          <w:p w14:paraId="0F9B5A4A" w14:textId="02CC375E" w:rsidR="002A285A" w:rsidRDefault="002A285A" w:rsidP="00A95C1D">
            <w:pPr>
              <w:jc w:val="both"/>
              <w:rPr>
                <w:rFonts w:ascii="Century Gothic" w:hAnsi="Century Gothic"/>
                <w:bCs/>
                <w:sz w:val="18"/>
                <w:szCs w:val="18"/>
              </w:rPr>
            </w:pPr>
            <w:r w:rsidRPr="00A95C1D">
              <w:rPr>
                <w:rFonts w:ascii="Century Gothic" w:hAnsi="Century Gothic"/>
                <w:sz w:val="18"/>
                <w:szCs w:val="18"/>
              </w:rPr>
              <w:t xml:space="preserve">Adempimento di obblighi di legge (rilevazione e notificazione di eventi di personal data </w:t>
            </w:r>
            <w:proofErr w:type="spellStart"/>
            <w:r w:rsidRPr="00A95C1D">
              <w:rPr>
                <w:rFonts w:ascii="Century Gothic" w:hAnsi="Century Gothic"/>
                <w:sz w:val="18"/>
                <w:szCs w:val="18"/>
              </w:rPr>
              <w:t>breach</w:t>
            </w:r>
            <w:proofErr w:type="spellEnd"/>
            <w:r w:rsidRPr="00A95C1D">
              <w:rPr>
                <w:rFonts w:ascii="Century Gothic" w:hAnsi="Century Gothic"/>
                <w:sz w:val="18"/>
                <w:szCs w:val="18"/>
              </w:rPr>
              <w:t xml:space="preserve"> ex art. 33 del GDPR) e dipendenti altresì dalla normativa tecnica e regolamentare anche di derivazione ministeriale e, altresì, dalle linee guida dell’Agenzia per l’Italia digitale - </w:t>
            </w:r>
            <w:proofErr w:type="spellStart"/>
            <w:r w:rsidRPr="00A95C1D">
              <w:rPr>
                <w:rFonts w:ascii="Century Gothic" w:hAnsi="Century Gothic"/>
                <w:sz w:val="18"/>
                <w:szCs w:val="18"/>
              </w:rPr>
              <w:t>AgID</w:t>
            </w:r>
            <w:proofErr w:type="spellEnd"/>
          </w:p>
        </w:tc>
      </w:tr>
    </w:tbl>
    <w:p w14:paraId="3A45148E" w14:textId="6207D139" w:rsidR="00630FF3" w:rsidRDefault="00630FF3" w:rsidP="007E3553">
      <w:pPr>
        <w:rPr>
          <w:rFonts w:ascii="Century Gothic" w:hAnsi="Century Gothic"/>
          <w:sz w:val="18"/>
          <w:szCs w:val="18"/>
        </w:rPr>
      </w:pPr>
    </w:p>
    <w:p w14:paraId="411FA065" w14:textId="77777777" w:rsidR="00E658BC" w:rsidRDefault="00E658BC" w:rsidP="007E3553">
      <w:pPr>
        <w:rPr>
          <w:rFonts w:ascii="Century Gothic" w:hAnsi="Century Gothic"/>
          <w:sz w:val="18"/>
          <w:szCs w:val="18"/>
        </w:rPr>
      </w:pPr>
    </w:p>
    <w:p w14:paraId="007B11F3" w14:textId="4F46F807"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3) </w:t>
      </w:r>
      <w:r w:rsidR="0004205C" w:rsidRPr="0004205C">
        <w:rPr>
          <w:rFonts w:ascii="Century Gothic" w:hAnsi="Century Gothic"/>
          <w:b/>
          <w:sz w:val="18"/>
          <w:szCs w:val="18"/>
        </w:rPr>
        <w:t xml:space="preserve">Le modalità di trattamento dei dati personali </w:t>
      </w:r>
    </w:p>
    <w:p w14:paraId="70A5FB28" w14:textId="77777777" w:rsidR="00073196" w:rsidRDefault="00073196" w:rsidP="0004205C">
      <w:pPr>
        <w:jc w:val="both"/>
        <w:rPr>
          <w:rFonts w:ascii="Century Gothic" w:hAnsi="Century Gothic"/>
          <w:sz w:val="18"/>
          <w:szCs w:val="18"/>
        </w:rPr>
      </w:pPr>
    </w:p>
    <w:p w14:paraId="0C6C4BBB" w14:textId="589EF77F"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verranno utilizzati per le suddette finalità, con le necessarie garanzie di sicurezza, mediante modalità anche informatizzate o telematiche a ciò strettamente funzionali, </w:t>
      </w:r>
      <w:r>
        <w:rPr>
          <w:rFonts w:ascii="Century Gothic" w:hAnsi="Century Gothic"/>
          <w:sz w:val="18"/>
          <w:szCs w:val="18"/>
        </w:rPr>
        <w:t>dal Titolare</w:t>
      </w:r>
      <w:r w:rsidRPr="0004205C">
        <w:rPr>
          <w:rFonts w:ascii="Century Gothic" w:hAnsi="Century Gothic"/>
          <w:sz w:val="18"/>
          <w:szCs w:val="18"/>
        </w:rPr>
        <w:t xml:space="preserve"> e dai sogg</w:t>
      </w:r>
      <w:r w:rsidR="00202CFB">
        <w:rPr>
          <w:rFonts w:ascii="Century Gothic" w:hAnsi="Century Gothic"/>
          <w:sz w:val="18"/>
          <w:szCs w:val="18"/>
        </w:rPr>
        <w:t>etti da questi autorizzati e dai</w:t>
      </w:r>
      <w:r w:rsidRPr="0004205C">
        <w:rPr>
          <w:rFonts w:ascii="Century Gothic" w:hAnsi="Century Gothic"/>
          <w:sz w:val="18"/>
          <w:szCs w:val="18"/>
        </w:rPr>
        <w:t xml:space="preserve"> provider di sistemi informatici che agiscono, anche per il tramite di soggetti sottoposti alla loro autorità, quali responsabili del trattamento dei dati personali così individuati ai sensi dell’art. 28 del Regolamento.</w:t>
      </w:r>
    </w:p>
    <w:p w14:paraId="31A1FE1B" w14:textId="6AC23258" w:rsidR="0004205C" w:rsidRPr="0004205C" w:rsidRDefault="0004205C" w:rsidP="0004205C">
      <w:pPr>
        <w:jc w:val="both"/>
        <w:rPr>
          <w:rFonts w:ascii="Century Gothic" w:hAnsi="Century Gothic"/>
          <w:sz w:val="18"/>
          <w:szCs w:val="18"/>
        </w:rPr>
      </w:pPr>
      <w:r>
        <w:rPr>
          <w:rFonts w:ascii="Century Gothic" w:hAnsi="Century Gothic"/>
          <w:sz w:val="18"/>
          <w:szCs w:val="18"/>
        </w:rPr>
        <w:t>Il Titolare</w:t>
      </w:r>
      <w:r w:rsidRPr="0004205C">
        <w:rPr>
          <w:rFonts w:ascii="Century Gothic" w:hAnsi="Century Gothic"/>
          <w:sz w:val="18"/>
          <w:szCs w:val="18"/>
        </w:rPr>
        <w:t xml:space="preserve"> </w:t>
      </w:r>
      <w:r w:rsidR="00202CFB" w:rsidRPr="00202CFB">
        <w:rPr>
          <w:rFonts w:ascii="Century Gothic" w:hAnsi="Century Gothic"/>
          <w:sz w:val="18"/>
          <w:szCs w:val="18"/>
        </w:rPr>
        <w:t>verifica periodicamente gli strumenti mediante i quali i dati dell’interessato vengono trattati e le misure di sicurezza per essi previste di cui prevede l’aggiornamento costante</w:t>
      </w:r>
      <w:r w:rsidR="00202CFB">
        <w:rPr>
          <w:rFonts w:ascii="Century Gothic" w:hAnsi="Century Gothic"/>
          <w:sz w:val="18"/>
          <w:szCs w:val="18"/>
        </w:rPr>
        <w:t>,</w:t>
      </w:r>
      <w:r w:rsidR="00202CFB" w:rsidRPr="00202CFB">
        <w:rPr>
          <w:rFonts w:ascii="Century Gothic" w:hAnsi="Century Gothic"/>
          <w:sz w:val="18"/>
          <w:szCs w:val="18"/>
        </w:rPr>
        <w:t xml:space="preserve"> </w:t>
      </w:r>
      <w:r w:rsidR="00202CFB" w:rsidRPr="0004205C">
        <w:rPr>
          <w:rFonts w:ascii="Century Gothic" w:hAnsi="Century Gothic"/>
          <w:sz w:val="18"/>
          <w:szCs w:val="18"/>
        </w:rPr>
        <w:t>nonché la pertinenza dei dati personali tratt</w:t>
      </w:r>
      <w:r w:rsidR="00202CFB">
        <w:rPr>
          <w:rFonts w:ascii="Century Gothic" w:hAnsi="Century Gothic"/>
          <w:sz w:val="18"/>
          <w:szCs w:val="18"/>
        </w:rPr>
        <w:t>ati alle finalità perseguite</w:t>
      </w:r>
      <w:r w:rsidR="00202CFB" w:rsidRPr="00202CFB">
        <w:rPr>
          <w:rFonts w:ascii="Century Gothic" w:hAnsi="Century Gothic"/>
          <w:sz w:val="18"/>
          <w:szCs w:val="18"/>
        </w:rPr>
        <w:t>; verifica, anche per il tramite dei soggetti autorizzati al trattamento, che non siano raccolti, trattati, archiviati o conservati dati personali di cui non sia necessario il trattamento o le cui finalità siano nel caso esaurite; verifica che i dati siano conservati con la garanzia di integrità e di autenticità e del loro uso per le finalità dei trattamenti effettivamente svolti</w:t>
      </w:r>
      <w:r w:rsidR="00202CFB">
        <w:rPr>
          <w:rFonts w:ascii="Century Gothic" w:hAnsi="Century Gothic"/>
          <w:sz w:val="18"/>
          <w:szCs w:val="18"/>
        </w:rPr>
        <w:t>.</w:t>
      </w:r>
    </w:p>
    <w:p w14:paraId="2E9E277E" w14:textId="4FB4413A" w:rsidR="0004205C" w:rsidRPr="0004205C" w:rsidRDefault="0004205C" w:rsidP="0004205C">
      <w:pPr>
        <w:jc w:val="both"/>
        <w:rPr>
          <w:rFonts w:ascii="Century Gothic" w:hAnsi="Century Gothic"/>
          <w:sz w:val="18"/>
          <w:szCs w:val="18"/>
        </w:rPr>
      </w:pPr>
      <w:r>
        <w:rPr>
          <w:rFonts w:ascii="Century Gothic" w:hAnsi="Century Gothic"/>
          <w:sz w:val="18"/>
          <w:szCs w:val="18"/>
        </w:rPr>
        <w:t>Altresì garantisce</w:t>
      </w:r>
      <w:r w:rsidRPr="0004205C">
        <w:rPr>
          <w:rFonts w:ascii="Century Gothic" w:hAnsi="Century Gothic"/>
          <w:sz w:val="18"/>
          <w:szCs w:val="18"/>
        </w:rPr>
        <w:t xml:space="preserve"> che i dati che, anche a seguito delle verifiche, risultino eccedenti o non pertinenti non saranno utilizzati salvo che per l'eventuale conservazione, a norma di legge, dell'atto o del documento che li contiene. </w:t>
      </w:r>
    </w:p>
    <w:p w14:paraId="045DC828" w14:textId="77777777" w:rsidR="0004205C" w:rsidRPr="0004205C" w:rsidRDefault="0004205C" w:rsidP="0004205C">
      <w:pPr>
        <w:jc w:val="both"/>
        <w:rPr>
          <w:rFonts w:ascii="Century Gothic" w:hAnsi="Century Gothic"/>
          <w:sz w:val="18"/>
          <w:szCs w:val="18"/>
        </w:rPr>
      </w:pPr>
    </w:p>
    <w:p w14:paraId="1CD46B48" w14:textId="2AA12CD6"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4) </w:t>
      </w:r>
      <w:r w:rsidR="00FD48E0">
        <w:rPr>
          <w:rFonts w:ascii="Century Gothic" w:hAnsi="Century Gothic"/>
          <w:b/>
          <w:sz w:val="18"/>
          <w:szCs w:val="18"/>
        </w:rPr>
        <w:t>Il l</w:t>
      </w:r>
      <w:r w:rsidR="0004205C" w:rsidRPr="0004205C">
        <w:rPr>
          <w:rFonts w:ascii="Century Gothic" w:hAnsi="Century Gothic"/>
          <w:b/>
          <w:sz w:val="18"/>
          <w:szCs w:val="18"/>
        </w:rPr>
        <w:t xml:space="preserve">uogo e </w:t>
      </w:r>
      <w:r w:rsidR="00FD48E0">
        <w:rPr>
          <w:rFonts w:ascii="Century Gothic" w:hAnsi="Century Gothic"/>
          <w:b/>
          <w:sz w:val="18"/>
          <w:szCs w:val="18"/>
        </w:rPr>
        <w:t xml:space="preserve">le </w:t>
      </w:r>
      <w:r w:rsidR="0004205C" w:rsidRPr="0004205C">
        <w:rPr>
          <w:rFonts w:ascii="Century Gothic" w:hAnsi="Century Gothic"/>
          <w:b/>
          <w:sz w:val="18"/>
          <w:szCs w:val="18"/>
        </w:rPr>
        <w:t>modalità di conservazione dei dati personali</w:t>
      </w:r>
    </w:p>
    <w:p w14:paraId="0441D899" w14:textId="77777777" w:rsidR="00073196" w:rsidRDefault="00073196" w:rsidP="0004205C">
      <w:pPr>
        <w:jc w:val="both"/>
        <w:rPr>
          <w:rFonts w:ascii="Century Gothic" w:hAnsi="Century Gothic"/>
          <w:sz w:val="18"/>
          <w:szCs w:val="18"/>
        </w:rPr>
      </w:pPr>
    </w:p>
    <w:p w14:paraId="1C246297"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sono conservati in archivi cartacei, informatici ed elettronici, situati all’interno dello spazio economico europeo, e sono assicurate misure di sicurezza adeguate.  </w:t>
      </w:r>
    </w:p>
    <w:p w14:paraId="3AE70A3E" w14:textId="77777777" w:rsidR="0004205C" w:rsidRPr="0004205C" w:rsidRDefault="0004205C" w:rsidP="0004205C">
      <w:pPr>
        <w:jc w:val="both"/>
        <w:rPr>
          <w:rFonts w:ascii="Century Gothic" w:hAnsi="Century Gothic"/>
          <w:sz w:val="18"/>
          <w:szCs w:val="18"/>
        </w:rPr>
      </w:pPr>
    </w:p>
    <w:p w14:paraId="4C80C460" w14:textId="3517B63C"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lastRenderedPageBreak/>
        <w:t>I dati personali dell’interessato vengono conservati per il tempo necessario al compimento delle attività legate alla gestione del rapporto instaurato e per gli adempimenti, anche di legge, che ne conseguono. Sono fatti salvi i casi in cui si renda necessario limitare il trattamento e/o applicare ulteriori garanzie a tutela della riservatezza dei d</w:t>
      </w:r>
      <w:r w:rsidR="003B1E77">
        <w:rPr>
          <w:rFonts w:ascii="Century Gothic" w:hAnsi="Century Gothic"/>
          <w:sz w:val="18"/>
          <w:szCs w:val="18"/>
        </w:rPr>
        <w:t xml:space="preserve">ati personali trattati; nonché </w:t>
      </w:r>
      <w:r w:rsidRPr="0004205C">
        <w:rPr>
          <w:rFonts w:ascii="Century Gothic" w:hAnsi="Century Gothic"/>
          <w:sz w:val="18"/>
          <w:szCs w:val="18"/>
        </w:rPr>
        <w:t>l’eventuale contenzioso se esso comporta una proroga dei termini predetti, per il tempo necessario al perseguimento della relativa finalità; ove espressamente previsto, sono fatti, altre</w:t>
      </w:r>
      <w:r w:rsidR="00A72AEB">
        <w:rPr>
          <w:rFonts w:ascii="Century Gothic" w:hAnsi="Century Gothic"/>
          <w:sz w:val="18"/>
          <w:szCs w:val="18"/>
        </w:rPr>
        <w:t>sì, salvi gli obblighi derivati</w:t>
      </w:r>
      <w:r w:rsidRPr="0004205C">
        <w:rPr>
          <w:rFonts w:ascii="Century Gothic" w:hAnsi="Century Gothic"/>
          <w:sz w:val="18"/>
          <w:szCs w:val="18"/>
        </w:rPr>
        <w:t xml:space="preserve"> da normative specifiche in tema di archiviazione per interesse pubblico (in applicazione dei piani di data </w:t>
      </w:r>
      <w:proofErr w:type="spellStart"/>
      <w:r w:rsidRPr="0004205C">
        <w:rPr>
          <w:rFonts w:ascii="Century Gothic" w:hAnsi="Century Gothic"/>
          <w:sz w:val="18"/>
          <w:szCs w:val="18"/>
        </w:rPr>
        <w:t>retention</w:t>
      </w:r>
      <w:proofErr w:type="spellEnd"/>
      <w:r w:rsidRPr="0004205C">
        <w:rPr>
          <w:rFonts w:ascii="Century Gothic" w:hAnsi="Century Gothic"/>
          <w:sz w:val="18"/>
          <w:szCs w:val="18"/>
        </w:rPr>
        <w:t xml:space="preserve"> propri </w:t>
      </w:r>
      <w:r w:rsidR="00A72AEB">
        <w:rPr>
          <w:rFonts w:ascii="Century Gothic" w:hAnsi="Century Gothic"/>
          <w:sz w:val="18"/>
          <w:szCs w:val="18"/>
        </w:rPr>
        <w:t>del Titolare</w:t>
      </w:r>
      <w:r w:rsidRPr="0004205C">
        <w:rPr>
          <w:rFonts w:ascii="Century Gothic" w:hAnsi="Century Gothic"/>
          <w:sz w:val="18"/>
          <w:szCs w:val="18"/>
        </w:rPr>
        <w:t xml:space="preserve"> e del massimario di scarto, ai sensi del D.lgs. n. 42/2004).</w:t>
      </w:r>
    </w:p>
    <w:p w14:paraId="02FA82ED"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Le modalità e i termini di conservazione potranno essere adeguati anche al rischio presunto e/o rilevato per la riservatezza e l’integrità dei dati personali e dalle conseguenze pregiudizievoli che ne derivano, fatte salve le misure per rendere i dati anonimi o atte a limitarne il trattamento, nonché dagli obblighi in materia di sicurezza informatica derivati dalla normativa nazionale, anche tecnica. </w:t>
      </w:r>
    </w:p>
    <w:p w14:paraId="5F7D6EB9" w14:textId="10ECE5F5" w:rsidR="0004205C" w:rsidRDefault="0004205C" w:rsidP="0004205C">
      <w:pPr>
        <w:jc w:val="both"/>
        <w:rPr>
          <w:rFonts w:ascii="Century Gothic" w:hAnsi="Century Gothic"/>
          <w:sz w:val="18"/>
          <w:szCs w:val="18"/>
        </w:rPr>
      </w:pPr>
      <w:r w:rsidRPr="0004205C">
        <w:rPr>
          <w:rFonts w:ascii="Century Gothic" w:hAnsi="Century Gothic"/>
          <w:sz w:val="18"/>
          <w:szCs w:val="18"/>
        </w:rPr>
        <w:t xml:space="preserve">In ogni caso, i dati personali che ne siano interessati dovranno essere conservati (con decorrenza dalla conoscenza/rilevazione dell’evento di pericolo o di data </w:t>
      </w:r>
      <w:proofErr w:type="spellStart"/>
      <w:r w:rsidRPr="0004205C">
        <w:rPr>
          <w:rFonts w:ascii="Century Gothic" w:hAnsi="Century Gothic"/>
          <w:sz w:val="18"/>
          <w:szCs w:val="18"/>
        </w:rPr>
        <w:t>breach</w:t>
      </w:r>
      <w:proofErr w:type="spellEnd"/>
      <w:r w:rsidRPr="0004205C">
        <w:rPr>
          <w:rFonts w:ascii="Century Gothic" w:hAnsi="Century Gothic"/>
          <w:sz w:val="18"/>
          <w:szCs w:val="18"/>
        </w:rPr>
        <w:t>) per il tempo necessario a procedere alla notificazione all’autorità garante della violazione dei dati rilevati mediante le procedure implementate da</w:t>
      </w:r>
      <w:r>
        <w:rPr>
          <w:rFonts w:ascii="Century Gothic" w:hAnsi="Century Gothic"/>
          <w:sz w:val="18"/>
          <w:szCs w:val="18"/>
        </w:rPr>
        <w:t xml:space="preserve">l Titolare </w:t>
      </w:r>
      <w:r w:rsidRPr="0004205C">
        <w:rPr>
          <w:rFonts w:ascii="Century Gothic" w:hAnsi="Century Gothic"/>
          <w:sz w:val="18"/>
          <w:szCs w:val="18"/>
        </w:rPr>
        <w:t xml:space="preserve">e comunque a rimediarvi. </w:t>
      </w:r>
    </w:p>
    <w:p w14:paraId="6A0DAAFD" w14:textId="77777777" w:rsidR="0004205C" w:rsidRPr="0004205C" w:rsidRDefault="0004205C" w:rsidP="0004205C">
      <w:pPr>
        <w:jc w:val="both"/>
        <w:rPr>
          <w:rFonts w:ascii="Century Gothic" w:hAnsi="Century Gothic"/>
          <w:b/>
          <w:sz w:val="18"/>
          <w:szCs w:val="18"/>
        </w:rPr>
      </w:pPr>
    </w:p>
    <w:p w14:paraId="29659F74" w14:textId="6D1F2AAA"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5) </w:t>
      </w:r>
      <w:r w:rsidR="0004205C" w:rsidRPr="0004205C">
        <w:rPr>
          <w:rFonts w:ascii="Century Gothic" w:hAnsi="Century Gothic"/>
          <w:b/>
          <w:sz w:val="18"/>
          <w:szCs w:val="18"/>
        </w:rPr>
        <w:t>I diritti dell’interessato</w:t>
      </w:r>
    </w:p>
    <w:p w14:paraId="5FB4A7BA" w14:textId="77777777" w:rsidR="00073196" w:rsidRDefault="00073196" w:rsidP="0004205C">
      <w:pPr>
        <w:jc w:val="both"/>
        <w:rPr>
          <w:rFonts w:ascii="Century Gothic" w:hAnsi="Century Gothic"/>
          <w:sz w:val="18"/>
          <w:szCs w:val="18"/>
        </w:rPr>
      </w:pPr>
    </w:p>
    <w:p w14:paraId="3AA2DC10"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 diritti che sono riconosciuti all’interessato gli permettono di avere sempre il controllo dei suoi dati. I</w:t>
      </w:r>
      <w:r w:rsidRPr="0004205C">
        <w:rPr>
          <w:rFonts w:ascii="Century Gothic" w:hAnsi="Century Gothic"/>
          <w:b/>
          <w:sz w:val="18"/>
          <w:szCs w:val="18"/>
        </w:rPr>
        <w:t xml:space="preserve"> </w:t>
      </w:r>
      <w:r w:rsidRPr="0004205C">
        <w:rPr>
          <w:rFonts w:ascii="Century Gothic" w:hAnsi="Century Gothic"/>
          <w:sz w:val="18"/>
          <w:szCs w:val="18"/>
        </w:rPr>
        <w:t>diritti dell’interessato sono quelli di:</w:t>
      </w:r>
    </w:p>
    <w:p w14:paraId="14E13120"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accesso;</w:t>
      </w:r>
    </w:p>
    <w:p w14:paraId="1E264DE7"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rettifica;</w:t>
      </w:r>
    </w:p>
    <w:p w14:paraId="3E875004"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cancellazione;</w:t>
      </w:r>
    </w:p>
    <w:p w14:paraId="68156CA9"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limitazione del trattamento se applicabile;</w:t>
      </w:r>
    </w:p>
    <w:p w14:paraId="18F68CFA"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opposizione al trattamento se applicabile;</w:t>
      </w:r>
    </w:p>
    <w:p w14:paraId="458B16C8"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portabilità se applicabile. </w:t>
      </w:r>
    </w:p>
    <w:p w14:paraId="03F5C6D5"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In sostanza l’interessato, in ogni momento e a titolo gratuito e senza oneri e formalità particolari per la sua richiesta, può:</w:t>
      </w:r>
    </w:p>
    <w:p w14:paraId="06D99A7F" w14:textId="21C920A1"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ottenere </w:t>
      </w:r>
      <w:r w:rsidR="00BA18A0">
        <w:rPr>
          <w:rFonts w:ascii="Century Gothic" w:hAnsi="Century Gothic"/>
          <w:sz w:val="18"/>
          <w:szCs w:val="18"/>
        </w:rPr>
        <w:t xml:space="preserve">la </w:t>
      </w:r>
      <w:r w:rsidRPr="0004205C">
        <w:rPr>
          <w:rFonts w:ascii="Century Gothic" w:hAnsi="Century Gothic"/>
          <w:sz w:val="18"/>
          <w:szCs w:val="18"/>
        </w:rPr>
        <w:t xml:space="preserve">conferma del trattamento operato </w:t>
      </w:r>
      <w:r w:rsidR="00A72AEB">
        <w:rPr>
          <w:rFonts w:ascii="Century Gothic" w:hAnsi="Century Gothic"/>
          <w:sz w:val="18"/>
          <w:szCs w:val="18"/>
        </w:rPr>
        <w:t>dal Titolare</w:t>
      </w:r>
      <w:r w:rsidRPr="0004205C">
        <w:rPr>
          <w:rFonts w:ascii="Century Gothic" w:hAnsi="Century Gothic"/>
          <w:sz w:val="18"/>
          <w:szCs w:val="18"/>
        </w:rPr>
        <w:t>;</w:t>
      </w:r>
    </w:p>
    <w:p w14:paraId="6508A7B1"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accedere ai propri dati personali e conoscerne l’origine quando i dati non sono ottenuti direttamente dall’interessato, le finalità e gli scopi del trattamento, i dati dei soggetti a cui essi sono comunicati, il periodo di conservazione dei suoi dati o i criteri utili per determinarlo;</w:t>
      </w:r>
    </w:p>
    <w:p w14:paraId="18161BED"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aggiornare o rettificare i propri dati personali in modo che siano sempre esatti e accurati;</w:t>
      </w:r>
    </w:p>
    <w:p w14:paraId="233A18C8"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 la cancellazione dei propri dati personali dalle banche dati e/o dagli archivi anche di backup nel caso, tra gli altri, in cui non siano più necessari per le finalità del trattamento o se questo si assume come illecito, e sempre se ne sussistano le condizioni previste per legge; e comunque se il trattamento non sia giustificato da un altro motivo ugualmente legittimo;</w:t>
      </w:r>
    </w:p>
    <w:p w14:paraId="06D587A7" w14:textId="4B910C5B" w:rsidR="0004205C" w:rsidRPr="0004205C" w:rsidRDefault="00BA18A0" w:rsidP="0004205C">
      <w:pPr>
        <w:numPr>
          <w:ilvl w:val="0"/>
          <w:numId w:val="6"/>
        </w:numPr>
        <w:jc w:val="both"/>
        <w:rPr>
          <w:rFonts w:ascii="Century Gothic" w:hAnsi="Century Gothic"/>
          <w:bCs/>
          <w:sz w:val="18"/>
          <w:szCs w:val="18"/>
        </w:rPr>
      </w:pPr>
      <w:r>
        <w:rPr>
          <w:rFonts w:ascii="Century Gothic" w:hAnsi="Century Gothic"/>
          <w:sz w:val="18"/>
          <w:szCs w:val="18"/>
        </w:rPr>
        <w:t>ottenere la limitazione del</w:t>
      </w:r>
      <w:r w:rsidR="0004205C" w:rsidRPr="0004205C">
        <w:rPr>
          <w:rFonts w:ascii="Century Gothic" w:hAnsi="Century Gothic"/>
          <w:sz w:val="18"/>
          <w:szCs w:val="18"/>
        </w:rPr>
        <w:t xml:space="preserve"> trattamento dei propri dati personali in talune circostanze, ad esempio laddove ne abbia contestato l’esattezza, per il periodo necessario </w:t>
      </w:r>
      <w:r w:rsidR="00A72AEB">
        <w:rPr>
          <w:rFonts w:ascii="Century Gothic" w:hAnsi="Century Gothic"/>
          <w:sz w:val="18"/>
          <w:szCs w:val="18"/>
        </w:rPr>
        <w:t>al Titolare</w:t>
      </w:r>
      <w:r w:rsidR="0004205C" w:rsidRPr="0004205C">
        <w:rPr>
          <w:rFonts w:ascii="Century Gothic" w:hAnsi="Century Gothic"/>
          <w:sz w:val="18"/>
          <w:szCs w:val="18"/>
        </w:rPr>
        <w:t xml:space="preserve"> per verificarne l’accuratezza. L’interessato deve essere informato, in tempi congrui, anche di quando il periodo di sospensione si sia compiuto o la causa della limitazione del trattamento sia venuta meno, e quindi la limitazione stessa revocata;</w:t>
      </w:r>
    </w:p>
    <w:p w14:paraId="48C1C0B9" w14:textId="28737CFD"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w:t>
      </w:r>
      <w:r w:rsidR="00BA18A0">
        <w:rPr>
          <w:rFonts w:ascii="Century Gothic" w:hAnsi="Century Gothic"/>
          <w:sz w:val="18"/>
          <w:szCs w:val="18"/>
        </w:rPr>
        <w:t xml:space="preserve"> i propri dati personali,</w:t>
      </w:r>
      <w:r w:rsidRPr="0004205C">
        <w:rPr>
          <w:rFonts w:ascii="Century Gothic" w:hAnsi="Century Gothic"/>
          <w:sz w:val="18"/>
          <w:szCs w:val="18"/>
        </w:rPr>
        <w:t xml:space="preserve"> </w:t>
      </w:r>
      <w:r w:rsidR="003B1E77">
        <w:rPr>
          <w:rFonts w:ascii="Century Gothic" w:hAnsi="Century Gothic"/>
          <w:sz w:val="18"/>
          <w:szCs w:val="18"/>
        </w:rPr>
        <w:t>allorché</w:t>
      </w:r>
      <w:r w:rsidR="00BA18A0">
        <w:rPr>
          <w:rFonts w:ascii="Century Gothic" w:hAnsi="Century Gothic"/>
          <w:sz w:val="18"/>
          <w:szCs w:val="18"/>
        </w:rPr>
        <w:t xml:space="preserve"> ciò non sia escluso per la natura giuridica del Titolare, </w:t>
      </w:r>
      <w:r w:rsidRPr="0004205C">
        <w:rPr>
          <w:rFonts w:ascii="Century Gothic" w:hAnsi="Century Gothic"/>
          <w:sz w:val="18"/>
          <w:szCs w:val="18"/>
        </w:rPr>
        <w:t>se il loro trattamento avvenga sulla base di un contratto e con strumenti automatizzati, in formato elettronico anche al fine di trasmetterli ad altro titolare del trattamento.</w:t>
      </w:r>
    </w:p>
    <w:p w14:paraId="4C0B55BE" w14:textId="1244CB8A" w:rsidR="0004205C" w:rsidRPr="0004205C" w:rsidRDefault="00A72AEB" w:rsidP="0004205C">
      <w:pPr>
        <w:jc w:val="both"/>
        <w:rPr>
          <w:rFonts w:ascii="Century Gothic" w:hAnsi="Century Gothic"/>
          <w:sz w:val="18"/>
          <w:szCs w:val="18"/>
        </w:rPr>
      </w:pPr>
      <w:r>
        <w:rPr>
          <w:rFonts w:ascii="Century Gothic" w:hAnsi="Century Gothic"/>
          <w:sz w:val="18"/>
          <w:szCs w:val="18"/>
        </w:rPr>
        <w:t>Il Titolare</w:t>
      </w:r>
      <w:r w:rsidR="0004205C" w:rsidRPr="0004205C">
        <w:rPr>
          <w:rFonts w:ascii="Century Gothic" w:hAnsi="Century Gothic"/>
          <w:sz w:val="18"/>
          <w:szCs w:val="18"/>
        </w:rPr>
        <w:t xml:space="preserve"> dovrà procedere in tal senso senza ritardo e, comunque, al più tardi entro un mese dal ricevimento della richiesta dell’interessato. Il termine può essere prorogato di due mesi, se necessario, tenuto conto della complessità e del numero delle richieste ricevute. In tali casi, </w:t>
      </w:r>
      <w:r>
        <w:rPr>
          <w:rFonts w:ascii="Century Gothic" w:hAnsi="Century Gothic"/>
          <w:sz w:val="18"/>
          <w:szCs w:val="18"/>
        </w:rPr>
        <w:t>il Titolare</w:t>
      </w:r>
      <w:r w:rsidR="0004205C" w:rsidRPr="0004205C">
        <w:rPr>
          <w:rFonts w:ascii="Century Gothic" w:hAnsi="Century Gothic"/>
          <w:sz w:val="18"/>
          <w:szCs w:val="18"/>
        </w:rPr>
        <w:t xml:space="preserve">, entro un mese dal ricevimento della sua richiesta, informerà l’interessato e lo metterà al corrente dei motivi della proroga. </w:t>
      </w:r>
    </w:p>
    <w:p w14:paraId="46633EE3" w14:textId="13B6A4F3" w:rsidR="00120DA0" w:rsidRDefault="0004205C" w:rsidP="0004205C">
      <w:pPr>
        <w:jc w:val="both"/>
        <w:rPr>
          <w:rFonts w:ascii="Century Gothic" w:hAnsi="Century Gothic"/>
          <w:sz w:val="18"/>
          <w:szCs w:val="18"/>
        </w:rPr>
      </w:pPr>
      <w:r w:rsidRPr="0004205C">
        <w:rPr>
          <w:rFonts w:ascii="Century Gothic" w:hAnsi="Century Gothic"/>
          <w:sz w:val="18"/>
          <w:szCs w:val="18"/>
        </w:rPr>
        <w:t xml:space="preserve">Per ogni ulteriore informazione e comunque per inviare la sua richiesta, l’interessato deve riferirsi </w:t>
      </w:r>
      <w:commentRangeStart w:id="3"/>
      <w:r w:rsidRPr="0004205C">
        <w:rPr>
          <w:rFonts w:ascii="Century Gothic" w:hAnsi="Century Gothic"/>
          <w:sz w:val="18"/>
          <w:szCs w:val="18"/>
        </w:rPr>
        <w:t>a</w:t>
      </w:r>
      <w:commentRangeEnd w:id="3"/>
      <w:r w:rsidR="00A72AEB">
        <w:rPr>
          <w:rStyle w:val="Rimandocommento"/>
        </w:rPr>
        <w:commentReference w:id="3"/>
      </w:r>
      <w:r w:rsidR="00E14D2A">
        <w:rPr>
          <w:rFonts w:ascii="Century Gothic" w:hAnsi="Century Gothic"/>
          <w:sz w:val="18"/>
          <w:szCs w:val="18"/>
        </w:rPr>
        <w:t>: ufficio.tecnico@comune.medolla.mo.it</w:t>
      </w:r>
    </w:p>
    <w:p w14:paraId="5C616AAF" w14:textId="77777777" w:rsidR="00A72AEB" w:rsidRDefault="00A72AEB" w:rsidP="0004205C">
      <w:pPr>
        <w:jc w:val="both"/>
        <w:rPr>
          <w:rFonts w:ascii="Century Gothic" w:hAnsi="Century Gothic"/>
          <w:sz w:val="18"/>
          <w:szCs w:val="18"/>
        </w:rPr>
      </w:pPr>
    </w:p>
    <w:p w14:paraId="51D892E8" w14:textId="30938109" w:rsidR="00A72AEB" w:rsidRPr="00A72AEB" w:rsidRDefault="00073196" w:rsidP="00A72AEB">
      <w:pPr>
        <w:jc w:val="both"/>
        <w:rPr>
          <w:rFonts w:ascii="Century Gothic" w:hAnsi="Century Gothic"/>
          <w:b/>
          <w:bCs/>
          <w:sz w:val="18"/>
          <w:szCs w:val="18"/>
        </w:rPr>
      </w:pPr>
      <w:r>
        <w:rPr>
          <w:rFonts w:ascii="Century Gothic" w:hAnsi="Century Gothic"/>
          <w:b/>
          <w:bCs/>
          <w:sz w:val="18"/>
          <w:szCs w:val="18"/>
        </w:rPr>
        <w:t xml:space="preserve">6) </w:t>
      </w:r>
      <w:r w:rsidR="00A72AEB" w:rsidRPr="00A72AEB">
        <w:rPr>
          <w:rFonts w:ascii="Century Gothic" w:hAnsi="Century Gothic"/>
          <w:b/>
          <w:bCs/>
          <w:sz w:val="18"/>
          <w:szCs w:val="18"/>
        </w:rPr>
        <w:t>Il reclamo da parte dell’interessato</w:t>
      </w:r>
    </w:p>
    <w:p w14:paraId="25C9F06A" w14:textId="77777777" w:rsidR="00073196" w:rsidRDefault="00073196" w:rsidP="00A72AEB">
      <w:pPr>
        <w:jc w:val="both"/>
        <w:rPr>
          <w:rFonts w:ascii="Century Gothic" w:hAnsi="Century Gothic"/>
          <w:bCs/>
          <w:sz w:val="18"/>
          <w:szCs w:val="18"/>
        </w:rPr>
      </w:pPr>
    </w:p>
    <w:p w14:paraId="7C88BC1F" w14:textId="09EDE22A"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Fatta salva ogni altra azione in sede ammini</w:t>
      </w:r>
      <w:r w:rsidR="003B1E77">
        <w:rPr>
          <w:rFonts w:ascii="Century Gothic" w:hAnsi="Century Gothic"/>
          <w:bCs/>
          <w:sz w:val="18"/>
          <w:szCs w:val="18"/>
        </w:rPr>
        <w:t>strativa o giudiziaria, allorché</w:t>
      </w:r>
      <w:r w:rsidRPr="00A72AEB">
        <w:rPr>
          <w:rFonts w:ascii="Century Gothic" w:hAnsi="Century Gothic"/>
          <w:bCs/>
          <w:sz w:val="18"/>
          <w:szCs w:val="18"/>
        </w:rPr>
        <w:t xml:space="preserve"> si ravvisino violazioni a suo discapito derivanti dal trattamento dei dati personali, l’interessato può presentare un reclamo all’autorità garante per la protezione dei dati personali, a meno che non vi siano le condizioni o la violazione della normativa in materia di protezione dei dati personali avvenga in altro paese dell’Ue, nel qual caso la competenza a ricevere e conoscere il reclamo sarà delle autorità di controllo ivi stabilite.</w:t>
      </w:r>
    </w:p>
    <w:p w14:paraId="24A5FC68" w14:textId="77777777" w:rsidR="00A72AEB" w:rsidRPr="00A72AEB" w:rsidRDefault="00A72AEB" w:rsidP="00A72AEB">
      <w:pPr>
        <w:jc w:val="both"/>
        <w:rPr>
          <w:rFonts w:ascii="Century Gothic" w:hAnsi="Century Gothic"/>
          <w:bCs/>
          <w:sz w:val="18"/>
          <w:szCs w:val="18"/>
        </w:rPr>
      </w:pPr>
    </w:p>
    <w:p w14:paraId="0ED0E119" w14:textId="52C8992C"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 xml:space="preserve">Ogni aggiornamento della presente informativa sarà comunicato all’interessato tempestivamente e mediante mezzi congrui e altrettanto gli sarà comunicato se </w:t>
      </w:r>
      <w:r>
        <w:rPr>
          <w:rFonts w:ascii="Century Gothic" w:hAnsi="Century Gothic"/>
          <w:sz w:val="18"/>
          <w:szCs w:val="18"/>
        </w:rPr>
        <w:t>il Titolare</w:t>
      </w:r>
      <w:r w:rsidRPr="00A72AEB">
        <w:rPr>
          <w:rFonts w:ascii="Century Gothic" w:hAnsi="Century Gothic"/>
          <w:sz w:val="18"/>
          <w:szCs w:val="18"/>
        </w:rPr>
        <w:t xml:space="preserve"> </w:t>
      </w:r>
      <w:r w:rsidRPr="00A72AEB">
        <w:rPr>
          <w:rFonts w:ascii="Century Gothic" w:hAnsi="Century Gothic"/>
          <w:bCs/>
          <w:sz w:val="18"/>
          <w:szCs w:val="18"/>
        </w:rPr>
        <w:t>darà seguito al trattamento dei suoi dati per finalità ulteriori rispetto a quelle di cui alla presente informativa, prima di procedervi e per dar seguito agli adempimenti che ne conseguono.</w:t>
      </w:r>
    </w:p>
    <w:sectPr w:rsidR="00A72AEB" w:rsidRPr="00A72AEB" w:rsidSect="001510A3">
      <w:pgSz w:w="11900" w:h="16840"/>
      <w:pgMar w:top="1474" w:right="1418" w:bottom="624"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mona Cerone" w:date="2019-06-05T11:08:00Z" w:initials="SC">
    <w:p w14:paraId="13B1BEB1" w14:textId="43FE0124" w:rsidR="005910F1" w:rsidRDefault="005910F1" w:rsidP="00DE2FEE">
      <w:pPr>
        <w:pStyle w:val="Testocommento"/>
      </w:pPr>
      <w:r>
        <w:rPr>
          <w:rStyle w:val="Rimandocommento"/>
        </w:rPr>
        <w:annotationRef/>
      </w:r>
    </w:p>
  </w:comment>
  <w:comment w:id="1" w:author="Chiara Fantini" w:date="2019-05-28T12:06:00Z" w:initials="CF">
    <w:p w14:paraId="6B789126" w14:textId="2AB3DB74" w:rsidR="005910F1" w:rsidRDefault="005910F1">
      <w:pPr>
        <w:pStyle w:val="Testocommento"/>
      </w:pPr>
      <w:r>
        <w:rPr>
          <w:rStyle w:val="Rimandocommento"/>
        </w:rPr>
        <w:annotationRef/>
      </w:r>
    </w:p>
  </w:comment>
  <w:comment w:id="3" w:author="Chiara Fantini" w:date="2019-05-20T11:36:00Z" w:initials="CF">
    <w:p w14:paraId="27E6B61F" w14:textId="60E2BC51" w:rsidR="005910F1" w:rsidRDefault="005910F1">
      <w:pPr>
        <w:pStyle w:val="Testocommento"/>
      </w:pPr>
      <w:r>
        <w:rPr>
          <w:rStyle w:val="Rimandocommento"/>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B1BEB1" w15:done="0"/>
  <w15:commentEx w15:paraId="6B789126" w15:done="0"/>
  <w15:commentEx w15:paraId="27E6B6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B1BEB1" w16cid:durableId="21F68549"/>
  <w16cid:commentId w16cid:paraId="6B789126" w16cid:durableId="21F6854A"/>
  <w16cid:commentId w16cid:paraId="27E6B61F" w16cid:durableId="21F6854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776"/>
        </w:tabs>
        <w:ind w:left="776" w:hanging="360"/>
      </w:pPr>
      <w:rPr>
        <w:rFonts w:ascii="Symbol" w:hAnsi="Symbol"/>
      </w:rPr>
    </w:lvl>
  </w:abstractNum>
  <w:abstractNum w:abstractNumId="1" w15:restartNumberingAfterBreak="0">
    <w:nsid w:val="011E7846"/>
    <w:multiLevelType w:val="hybridMultilevel"/>
    <w:tmpl w:val="C152DC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E009FA"/>
    <w:multiLevelType w:val="multilevel"/>
    <w:tmpl w:val="D9007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615A6E"/>
    <w:multiLevelType w:val="hybridMultilevel"/>
    <w:tmpl w:val="E0F49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29D00EC"/>
    <w:multiLevelType w:val="hybridMultilevel"/>
    <w:tmpl w:val="100C0B32"/>
    <w:lvl w:ilvl="0" w:tplc="04100003">
      <w:start w:val="1"/>
      <w:numFmt w:val="bullet"/>
      <w:lvlText w:val="o"/>
      <w:lvlJc w:val="left"/>
      <w:pPr>
        <w:ind w:left="780" w:hanging="360"/>
      </w:pPr>
      <w:rPr>
        <w:rFonts w:ascii="Courier New" w:hAnsi="Courier New" w:cs="Courier New"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5" w15:restartNumberingAfterBreak="0">
    <w:nsid w:val="361500B4"/>
    <w:multiLevelType w:val="hybridMultilevel"/>
    <w:tmpl w:val="0A06D736"/>
    <w:lvl w:ilvl="0" w:tplc="9650F8D0">
      <w:start w:val="1"/>
      <w:numFmt w:val="bullet"/>
      <w:lvlText w:val="-"/>
      <w:lvlJc w:val="left"/>
      <w:pPr>
        <w:ind w:left="720" w:hanging="360"/>
      </w:pPr>
      <w:rPr>
        <w:rFonts w:ascii="Century Gothic" w:eastAsiaTheme="minorEastAsia" w:hAnsi="Century Gothic"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7D46176"/>
    <w:multiLevelType w:val="hybridMultilevel"/>
    <w:tmpl w:val="6FE06E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06C0D77"/>
    <w:multiLevelType w:val="hybridMultilevel"/>
    <w:tmpl w:val="9D94DA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8" w15:restartNumberingAfterBreak="0">
    <w:nsid w:val="57552BCA"/>
    <w:multiLevelType w:val="hybridMultilevel"/>
    <w:tmpl w:val="AE28D56C"/>
    <w:lvl w:ilvl="0" w:tplc="03B24182">
      <w:start w:val="1"/>
      <w:numFmt w:val="bullet"/>
      <w:lvlText w:val="-"/>
      <w:lvlJc w:val="left"/>
      <w:pPr>
        <w:ind w:left="720" w:hanging="360"/>
      </w:pPr>
      <w:rPr>
        <w:rFonts w:ascii="Century Gothic" w:eastAsiaTheme="minorEastAsia" w:hAnsi="Century Gothic" w:cs="Tahom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2D4183A"/>
    <w:multiLevelType w:val="hybridMultilevel"/>
    <w:tmpl w:val="5CF0EDE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0" w15:restartNumberingAfterBreak="0">
    <w:nsid w:val="6A4B7D39"/>
    <w:multiLevelType w:val="hybridMultilevel"/>
    <w:tmpl w:val="F8F45CD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D8B2BA4"/>
    <w:multiLevelType w:val="hybridMultilevel"/>
    <w:tmpl w:val="F216E6A0"/>
    <w:lvl w:ilvl="0" w:tplc="19AE9768">
      <w:start w:val="4"/>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62586149">
    <w:abstractNumId w:val="5"/>
  </w:num>
  <w:num w:numId="2" w16cid:durableId="1297444790">
    <w:abstractNumId w:val="1"/>
  </w:num>
  <w:num w:numId="3" w16cid:durableId="2106917865">
    <w:abstractNumId w:val="11"/>
  </w:num>
  <w:num w:numId="4" w16cid:durableId="302470163">
    <w:abstractNumId w:val="9"/>
  </w:num>
  <w:num w:numId="5" w16cid:durableId="364600505">
    <w:abstractNumId w:val="6"/>
  </w:num>
  <w:num w:numId="6" w16cid:durableId="392658569">
    <w:abstractNumId w:val="8"/>
  </w:num>
  <w:num w:numId="7" w16cid:durableId="541091781">
    <w:abstractNumId w:val="0"/>
  </w:num>
  <w:num w:numId="8" w16cid:durableId="357506254">
    <w:abstractNumId w:val="4"/>
  </w:num>
  <w:num w:numId="9" w16cid:durableId="142819457">
    <w:abstractNumId w:val="7"/>
  </w:num>
  <w:num w:numId="10" w16cid:durableId="1933901944">
    <w:abstractNumId w:val="3"/>
  </w:num>
  <w:num w:numId="11" w16cid:durableId="2067532845">
    <w:abstractNumId w:val="10"/>
  </w:num>
  <w:num w:numId="12" w16cid:durableId="2488492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0A3"/>
    <w:rsid w:val="0004205C"/>
    <w:rsid w:val="00060B81"/>
    <w:rsid w:val="00073196"/>
    <w:rsid w:val="000C7B43"/>
    <w:rsid w:val="00120532"/>
    <w:rsid w:val="00120DA0"/>
    <w:rsid w:val="00143236"/>
    <w:rsid w:val="001510A3"/>
    <w:rsid w:val="00171A9B"/>
    <w:rsid w:val="001B4B5B"/>
    <w:rsid w:val="001B56F9"/>
    <w:rsid w:val="001C1507"/>
    <w:rsid w:val="001C74BD"/>
    <w:rsid w:val="001E7965"/>
    <w:rsid w:val="001F65BC"/>
    <w:rsid w:val="00202CFB"/>
    <w:rsid w:val="0021186D"/>
    <w:rsid w:val="002A285A"/>
    <w:rsid w:val="002B3462"/>
    <w:rsid w:val="002E4309"/>
    <w:rsid w:val="00313712"/>
    <w:rsid w:val="003175E2"/>
    <w:rsid w:val="003452B1"/>
    <w:rsid w:val="00345A24"/>
    <w:rsid w:val="003B1E77"/>
    <w:rsid w:val="00432125"/>
    <w:rsid w:val="00435AC3"/>
    <w:rsid w:val="00446CFF"/>
    <w:rsid w:val="00447045"/>
    <w:rsid w:val="00562597"/>
    <w:rsid w:val="00565CB1"/>
    <w:rsid w:val="005910F1"/>
    <w:rsid w:val="00595BDF"/>
    <w:rsid w:val="00630FF3"/>
    <w:rsid w:val="00647744"/>
    <w:rsid w:val="0067494F"/>
    <w:rsid w:val="007151BC"/>
    <w:rsid w:val="00737345"/>
    <w:rsid w:val="007E3553"/>
    <w:rsid w:val="007F5D21"/>
    <w:rsid w:val="008169E4"/>
    <w:rsid w:val="00824338"/>
    <w:rsid w:val="00837837"/>
    <w:rsid w:val="0084730A"/>
    <w:rsid w:val="0086254E"/>
    <w:rsid w:val="008A6AB8"/>
    <w:rsid w:val="008B4411"/>
    <w:rsid w:val="008E2AD0"/>
    <w:rsid w:val="008F28F8"/>
    <w:rsid w:val="009010BE"/>
    <w:rsid w:val="00921236"/>
    <w:rsid w:val="009F367D"/>
    <w:rsid w:val="009F4043"/>
    <w:rsid w:val="00A13A2F"/>
    <w:rsid w:val="00A276F2"/>
    <w:rsid w:val="00A72AEB"/>
    <w:rsid w:val="00A95C1D"/>
    <w:rsid w:val="00AA2B99"/>
    <w:rsid w:val="00AD7E6C"/>
    <w:rsid w:val="00B147E2"/>
    <w:rsid w:val="00B60243"/>
    <w:rsid w:val="00B71F0C"/>
    <w:rsid w:val="00BA18A0"/>
    <w:rsid w:val="00BA2E50"/>
    <w:rsid w:val="00BF08BF"/>
    <w:rsid w:val="00C24006"/>
    <w:rsid w:val="00C67DD2"/>
    <w:rsid w:val="00C85D74"/>
    <w:rsid w:val="00CC4E0E"/>
    <w:rsid w:val="00CE3592"/>
    <w:rsid w:val="00D04C98"/>
    <w:rsid w:val="00D41542"/>
    <w:rsid w:val="00D4469F"/>
    <w:rsid w:val="00DB4CF0"/>
    <w:rsid w:val="00DC6914"/>
    <w:rsid w:val="00DD487C"/>
    <w:rsid w:val="00DE2FEE"/>
    <w:rsid w:val="00E14D2A"/>
    <w:rsid w:val="00E167C7"/>
    <w:rsid w:val="00E26553"/>
    <w:rsid w:val="00E606C9"/>
    <w:rsid w:val="00E658BC"/>
    <w:rsid w:val="00EB3394"/>
    <w:rsid w:val="00EF39A9"/>
    <w:rsid w:val="00F65BA9"/>
    <w:rsid w:val="00F93C8D"/>
    <w:rsid w:val="00FD48E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2D03E7"/>
  <w14:defaultImageDpi w14:val="300"/>
  <w15:docId w15:val="{27FE2126-C8EB-4D4B-B841-8ACF2BF08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E3553"/>
    <w:pPr>
      <w:ind w:left="720"/>
      <w:contextualSpacing/>
    </w:pPr>
  </w:style>
  <w:style w:type="character" w:styleId="Rimandocommento">
    <w:name w:val="annotation reference"/>
    <w:basedOn w:val="Carpredefinitoparagrafo"/>
    <w:uiPriority w:val="99"/>
    <w:unhideWhenUsed/>
    <w:rsid w:val="007E3553"/>
    <w:rPr>
      <w:sz w:val="18"/>
      <w:szCs w:val="18"/>
    </w:rPr>
  </w:style>
  <w:style w:type="paragraph" w:styleId="Testocommento">
    <w:name w:val="annotation text"/>
    <w:basedOn w:val="Normale"/>
    <w:link w:val="TestocommentoCarattere"/>
    <w:uiPriority w:val="99"/>
    <w:unhideWhenUsed/>
    <w:rsid w:val="007E3553"/>
  </w:style>
  <w:style w:type="character" w:customStyle="1" w:styleId="TestocommentoCarattere">
    <w:name w:val="Testo commento Carattere"/>
    <w:basedOn w:val="Carpredefinitoparagrafo"/>
    <w:link w:val="Testocommento"/>
    <w:uiPriority w:val="99"/>
    <w:rsid w:val="007E3553"/>
  </w:style>
  <w:style w:type="paragraph" w:styleId="Testofumetto">
    <w:name w:val="Balloon Text"/>
    <w:basedOn w:val="Normale"/>
    <w:link w:val="TestofumettoCarattere"/>
    <w:uiPriority w:val="99"/>
    <w:semiHidden/>
    <w:unhideWhenUsed/>
    <w:rsid w:val="007E3553"/>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7E3553"/>
    <w:rPr>
      <w:rFonts w:ascii="Lucida Grande" w:hAnsi="Lucida Grande" w:cs="Lucida Grande"/>
      <w:sz w:val="18"/>
      <w:szCs w:val="18"/>
    </w:rPr>
  </w:style>
  <w:style w:type="paragraph" w:styleId="Soggettocommento">
    <w:name w:val="annotation subject"/>
    <w:basedOn w:val="Testocommento"/>
    <w:next w:val="Testocommento"/>
    <w:link w:val="SoggettocommentoCarattere"/>
    <w:uiPriority w:val="99"/>
    <w:semiHidden/>
    <w:unhideWhenUsed/>
    <w:rsid w:val="007E3553"/>
    <w:rPr>
      <w:b/>
      <w:bCs/>
      <w:sz w:val="20"/>
      <w:szCs w:val="20"/>
    </w:rPr>
  </w:style>
  <w:style w:type="character" w:customStyle="1" w:styleId="SoggettocommentoCarattere">
    <w:name w:val="Soggetto commento Carattere"/>
    <w:basedOn w:val="TestocommentoCarattere"/>
    <w:link w:val="Soggettocommento"/>
    <w:uiPriority w:val="99"/>
    <w:semiHidden/>
    <w:rsid w:val="007E3553"/>
    <w:rPr>
      <w:b/>
      <w:bCs/>
      <w:sz w:val="20"/>
      <w:szCs w:val="20"/>
    </w:rPr>
  </w:style>
  <w:style w:type="table" w:styleId="Grigliatabella">
    <w:name w:val="Table Grid"/>
    <w:basedOn w:val="Tabellanormale"/>
    <w:uiPriority w:val="59"/>
    <w:rsid w:val="00630F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851206">
      <w:bodyDiv w:val="1"/>
      <w:marLeft w:val="0"/>
      <w:marRight w:val="0"/>
      <w:marTop w:val="0"/>
      <w:marBottom w:val="0"/>
      <w:divBdr>
        <w:top w:val="none" w:sz="0" w:space="0" w:color="auto"/>
        <w:left w:val="none" w:sz="0" w:space="0" w:color="auto"/>
        <w:bottom w:val="none" w:sz="0" w:space="0" w:color="auto"/>
        <w:right w:val="none" w:sz="0" w:space="0" w:color="auto"/>
      </w:divBdr>
      <w:divsChild>
        <w:div w:id="1667047737">
          <w:marLeft w:val="0"/>
          <w:marRight w:val="0"/>
          <w:marTop w:val="0"/>
          <w:marBottom w:val="0"/>
          <w:divBdr>
            <w:top w:val="none" w:sz="0" w:space="0" w:color="auto"/>
            <w:left w:val="none" w:sz="0" w:space="0" w:color="auto"/>
            <w:bottom w:val="none" w:sz="0" w:space="0" w:color="auto"/>
            <w:right w:val="none" w:sz="0" w:space="0" w:color="auto"/>
          </w:divBdr>
          <w:divsChild>
            <w:div w:id="1364942567">
              <w:marLeft w:val="0"/>
              <w:marRight w:val="0"/>
              <w:marTop w:val="0"/>
              <w:marBottom w:val="0"/>
              <w:divBdr>
                <w:top w:val="none" w:sz="0" w:space="0" w:color="auto"/>
                <w:left w:val="none" w:sz="0" w:space="0" w:color="auto"/>
                <w:bottom w:val="none" w:sz="0" w:space="0" w:color="auto"/>
                <w:right w:val="none" w:sz="0" w:space="0" w:color="auto"/>
              </w:divBdr>
              <w:divsChild>
                <w:div w:id="52745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62678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1844</Words>
  <Characters>10512</Characters>
  <Application>Microsoft Office Word</Application>
  <DocSecurity>0</DocSecurity>
  <Lines>87</Lines>
  <Paragraphs>24</Paragraphs>
  <ScaleCrop>false</ScaleCrop>
  <Company/>
  <LinksUpToDate>false</LinksUpToDate>
  <CharactersWithSpaces>12332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Fantini</dc:creator>
  <cp:keywords/>
  <dc:description/>
  <cp:lastModifiedBy>Elisa Sala</cp:lastModifiedBy>
  <cp:revision>4</cp:revision>
  <cp:lastPrinted>2020-02-18T14:47:00Z</cp:lastPrinted>
  <dcterms:created xsi:type="dcterms:W3CDTF">2023-06-14T11:15:00Z</dcterms:created>
  <dcterms:modified xsi:type="dcterms:W3CDTF">2023-06-14T11:16:00Z</dcterms:modified>
</cp:coreProperties>
</file>